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2F" w:rsidRPr="003305B1" w:rsidRDefault="00ED042F" w:rsidP="00ED042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305B1">
        <w:rPr>
          <w:rFonts w:ascii="Times New Roman" w:hAnsi="Times New Roman"/>
          <w:b/>
          <w:sz w:val="28"/>
          <w:szCs w:val="28"/>
        </w:rPr>
        <w:t>«Алгоритм составления занятия»</w:t>
      </w:r>
    </w:p>
    <w:p w:rsidR="00ED042F" w:rsidRPr="00AB2DD6" w:rsidRDefault="00ED042F" w:rsidP="00ED042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D042F" w:rsidRDefault="00ED042F" w:rsidP="00ED04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Деятельность каждого педагога, в том числе и педагога дополнительного образования, для достижения более высоких результатов своей профессиональной деятельности должна носить размеренный, планомерный характер. С этой целью в обязанности каждого педагога входит не только владение умениями составления календарного планирования на каждую неделю, но и обдуманное поэтапное планирование каждого занятия</w:t>
      </w:r>
      <w:r>
        <w:rPr>
          <w:rFonts w:ascii="Times New Roman" w:hAnsi="Times New Roman"/>
          <w:sz w:val="28"/>
          <w:szCs w:val="28"/>
        </w:rPr>
        <w:t>.</w:t>
      </w:r>
    </w:p>
    <w:p w:rsidR="00ED042F" w:rsidRPr="00AB2DD6" w:rsidRDefault="00ED042F" w:rsidP="00ED04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 xml:space="preserve">В педагогической науке существует определенный стандарт, по которому составляется тот или иной вид плана. Его структура в целом известна каждому специалисту, имеющему педагогическое образование. Исключением в этом плане являются педагоги дополнительного образования, которые в большинстве своем бывшие студенты других образовательных учреждений, да и урок, в силу специфичности целей и деятельности учреждения, имеет немного другую структуру. В связи с этим у педагогов нередко возникают затруднения по данному вопросу, а в частности в вопросах составления развернутого плана-конспекта урока. </w:t>
      </w:r>
    </w:p>
    <w:p w:rsidR="00ED042F" w:rsidRPr="00AB2DD6" w:rsidRDefault="00ED042F" w:rsidP="00ED04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Рекомендации, приведенные ниже, позволят педагогам дополнительного образования преодолеть подобные затруднения.</w:t>
      </w:r>
    </w:p>
    <w:p w:rsidR="00ED042F" w:rsidRPr="00AB2DD6" w:rsidRDefault="00ED042F" w:rsidP="00ED042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D042F" w:rsidRPr="00AB2DD6" w:rsidRDefault="00ED042F" w:rsidP="00ED042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AB2DD6">
        <w:rPr>
          <w:rFonts w:ascii="Times New Roman" w:hAnsi="Times New Roman"/>
          <w:b/>
          <w:i/>
          <w:sz w:val="28"/>
          <w:szCs w:val="28"/>
        </w:rPr>
        <w:t>Алгоритм составления плана-конспекта занятия</w:t>
      </w:r>
    </w:p>
    <w:p w:rsidR="00ED042F" w:rsidRPr="00AB2DD6" w:rsidRDefault="00ED042F" w:rsidP="00ED04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>Дата:</w:t>
      </w:r>
    </w:p>
    <w:p w:rsidR="00ED042F" w:rsidRPr="00AB2DD6" w:rsidRDefault="00ED042F" w:rsidP="00ED04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>Тема:</w:t>
      </w:r>
    </w:p>
    <w:p w:rsidR="00ED042F" w:rsidRPr="00AB2DD6" w:rsidRDefault="00ED042F" w:rsidP="00ED04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>Цель:</w:t>
      </w:r>
    </w:p>
    <w:p w:rsidR="00ED042F" w:rsidRPr="00AB2DD6" w:rsidRDefault="00ED042F" w:rsidP="00ED04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>Задачи:</w:t>
      </w:r>
      <w:r w:rsidRPr="00AB2DD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D042F" w:rsidRPr="00AB2DD6" w:rsidRDefault="00ED042F" w:rsidP="00ED042F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1.__________________________________________________________</w:t>
      </w:r>
    </w:p>
    <w:p w:rsidR="00ED042F" w:rsidRPr="00AB2DD6" w:rsidRDefault="00ED042F" w:rsidP="00ED042F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2.__________________________________________________________</w:t>
      </w:r>
    </w:p>
    <w:p w:rsidR="00ED042F" w:rsidRPr="00AB2DD6" w:rsidRDefault="00ED042F" w:rsidP="00ED042F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3.__________________________________________________________</w:t>
      </w:r>
    </w:p>
    <w:p w:rsidR="00ED042F" w:rsidRPr="00AB2DD6" w:rsidRDefault="00ED042F" w:rsidP="00ED042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>Методическое оснащение</w:t>
      </w:r>
      <w:r>
        <w:rPr>
          <w:rFonts w:ascii="Times New Roman" w:hAnsi="Times New Roman"/>
          <w:b/>
          <w:sz w:val="28"/>
          <w:szCs w:val="28"/>
        </w:rPr>
        <w:t xml:space="preserve"> занятия</w:t>
      </w:r>
      <w:r w:rsidRPr="00AB2DD6">
        <w:rPr>
          <w:rFonts w:ascii="Times New Roman" w:hAnsi="Times New Roman"/>
          <w:b/>
          <w:sz w:val="28"/>
          <w:szCs w:val="28"/>
        </w:rPr>
        <w:t xml:space="preserve">: </w:t>
      </w:r>
    </w:p>
    <w:p w:rsidR="00ED042F" w:rsidRPr="00AB2DD6" w:rsidRDefault="00ED042F" w:rsidP="00ED04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ED042F" w:rsidRPr="00AB2DD6" w:rsidRDefault="00ED042F" w:rsidP="00ED0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>Формы организации познавательной деятельности учащихся</w:t>
      </w:r>
      <w:r w:rsidRPr="00AB2DD6">
        <w:rPr>
          <w:rFonts w:ascii="Times New Roman" w:hAnsi="Times New Roman"/>
          <w:sz w:val="28"/>
          <w:szCs w:val="28"/>
        </w:rPr>
        <w:t>: (групповая, индивидуальная, подгрупповая, парная)</w:t>
      </w:r>
    </w:p>
    <w:p w:rsidR="00ED042F" w:rsidRPr="00AB2DD6" w:rsidRDefault="00ED042F" w:rsidP="00ED04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rFonts w:ascii="Times New Roman" w:hAnsi="Times New Roman"/>
          <w:b/>
          <w:sz w:val="28"/>
          <w:szCs w:val="28"/>
        </w:rPr>
        <w:t>занятия</w:t>
      </w:r>
      <w:r w:rsidRPr="00AB2DD6">
        <w:rPr>
          <w:rFonts w:ascii="Times New Roman" w:hAnsi="Times New Roman"/>
          <w:b/>
          <w:sz w:val="28"/>
          <w:szCs w:val="28"/>
        </w:rPr>
        <w:t>:</w:t>
      </w:r>
    </w:p>
    <w:p w:rsidR="00ED042F" w:rsidRPr="00AB2DD6" w:rsidRDefault="00ED042F" w:rsidP="00ED04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>Организационный момент:</w:t>
      </w:r>
    </w:p>
    <w:p w:rsidR="00ED042F" w:rsidRPr="00AB2DD6" w:rsidRDefault="00ED042F" w:rsidP="00ED042F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 xml:space="preserve">- </w:t>
      </w:r>
      <w:r w:rsidRPr="00AB2DD6">
        <w:rPr>
          <w:rFonts w:ascii="Times New Roman" w:hAnsi="Times New Roman"/>
          <w:sz w:val="28"/>
          <w:szCs w:val="28"/>
        </w:rPr>
        <w:t>приветствие;</w:t>
      </w:r>
    </w:p>
    <w:p w:rsidR="00ED042F" w:rsidRPr="00AB2DD6" w:rsidRDefault="00ED042F" w:rsidP="00ED042F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- проверка явки учащихся;</w:t>
      </w:r>
    </w:p>
    <w:p w:rsidR="00ED042F" w:rsidRPr="00AB2DD6" w:rsidRDefault="00ED042F" w:rsidP="00ED042F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- заполнение классного журнала;</w:t>
      </w:r>
    </w:p>
    <w:p w:rsidR="00ED042F" w:rsidRPr="00AB2DD6" w:rsidRDefault="00ED042F" w:rsidP="00ED042F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 xml:space="preserve">- проверка готовности учащихся к </w:t>
      </w:r>
      <w:r>
        <w:rPr>
          <w:rFonts w:ascii="Times New Roman" w:hAnsi="Times New Roman"/>
          <w:sz w:val="28"/>
          <w:szCs w:val="28"/>
        </w:rPr>
        <w:t>занятию</w:t>
      </w:r>
      <w:r w:rsidRPr="00AB2DD6">
        <w:rPr>
          <w:rFonts w:ascii="Times New Roman" w:hAnsi="Times New Roman"/>
          <w:sz w:val="28"/>
          <w:szCs w:val="28"/>
        </w:rPr>
        <w:t>;</w:t>
      </w:r>
    </w:p>
    <w:p w:rsidR="00ED042F" w:rsidRPr="00AB2DD6" w:rsidRDefault="00ED042F" w:rsidP="00ED042F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DD6">
        <w:rPr>
          <w:rFonts w:ascii="Times New Roman" w:hAnsi="Times New Roman"/>
          <w:sz w:val="28"/>
          <w:szCs w:val="28"/>
        </w:rPr>
        <w:t xml:space="preserve">- настрой учащихся на работу; доведение до </w:t>
      </w:r>
      <w:r>
        <w:rPr>
          <w:rFonts w:ascii="Times New Roman" w:hAnsi="Times New Roman"/>
          <w:sz w:val="28"/>
          <w:szCs w:val="28"/>
        </w:rPr>
        <w:t>обучающихся</w:t>
      </w:r>
      <w:r w:rsidRPr="00AB2DD6">
        <w:rPr>
          <w:rFonts w:ascii="Times New Roman" w:hAnsi="Times New Roman"/>
          <w:sz w:val="28"/>
          <w:szCs w:val="28"/>
        </w:rPr>
        <w:t xml:space="preserve">  плана </w:t>
      </w:r>
      <w:r>
        <w:rPr>
          <w:rFonts w:ascii="Times New Roman" w:hAnsi="Times New Roman"/>
          <w:sz w:val="28"/>
          <w:szCs w:val="28"/>
        </w:rPr>
        <w:t xml:space="preserve">занятия </w:t>
      </w:r>
      <w:r w:rsidRPr="00AB2DD6">
        <w:rPr>
          <w:rFonts w:ascii="Times New Roman" w:hAnsi="Times New Roman"/>
          <w:sz w:val="28"/>
          <w:szCs w:val="28"/>
        </w:rPr>
        <w:t>(для дошкольников - сюрпризный момент).</w:t>
      </w:r>
      <w:proofErr w:type="gramEnd"/>
    </w:p>
    <w:p w:rsidR="00ED042F" w:rsidRPr="00AB2DD6" w:rsidRDefault="00ED042F" w:rsidP="00ED042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 xml:space="preserve">2. Проверка выполнения учащимися домашнего задания </w:t>
      </w:r>
      <w:r w:rsidRPr="00AB2DD6">
        <w:rPr>
          <w:rFonts w:ascii="Times New Roman" w:hAnsi="Times New Roman"/>
          <w:sz w:val="28"/>
          <w:szCs w:val="28"/>
        </w:rPr>
        <w:t>(расписать содержание, методы, средства).</w:t>
      </w:r>
    </w:p>
    <w:p w:rsidR="00ED042F" w:rsidRPr="00AB2DD6" w:rsidRDefault="00ED042F" w:rsidP="00ED042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 xml:space="preserve">3. Актуализация знаний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AB2DD6">
        <w:rPr>
          <w:rFonts w:ascii="Times New Roman" w:hAnsi="Times New Roman"/>
          <w:b/>
          <w:sz w:val="28"/>
          <w:szCs w:val="28"/>
        </w:rPr>
        <w:t xml:space="preserve"> </w:t>
      </w:r>
      <w:r w:rsidRPr="00AB2DD6">
        <w:rPr>
          <w:rFonts w:ascii="Times New Roman" w:hAnsi="Times New Roman"/>
          <w:sz w:val="28"/>
          <w:szCs w:val="28"/>
        </w:rPr>
        <w:t xml:space="preserve">(содержание, методы, средства). Этот раздел подчеркивает важность тех знаний, умений и навыков, которыми дети овладели в процессе прошлого занятия, при выполнении </w:t>
      </w:r>
      <w:r w:rsidRPr="00AB2DD6">
        <w:rPr>
          <w:rFonts w:ascii="Times New Roman" w:hAnsi="Times New Roman"/>
          <w:sz w:val="28"/>
          <w:szCs w:val="28"/>
        </w:rPr>
        <w:lastRenderedPageBreak/>
        <w:t>домашнего задания (где пригодятся). Иными словами у детей вырабатывается стимул к дальнейшей продуктивной деятельности, формируется мотив.</w:t>
      </w:r>
    </w:p>
    <w:p w:rsidR="00ED042F" w:rsidRPr="00AB2DD6" w:rsidRDefault="00ED042F" w:rsidP="00ED042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 xml:space="preserve">4. Изложение </w:t>
      </w:r>
      <w:r>
        <w:rPr>
          <w:rFonts w:ascii="Times New Roman" w:hAnsi="Times New Roman"/>
          <w:b/>
          <w:sz w:val="28"/>
          <w:szCs w:val="28"/>
        </w:rPr>
        <w:t>педагогом</w:t>
      </w:r>
      <w:r w:rsidRPr="00AB2DD6">
        <w:rPr>
          <w:rFonts w:ascii="Times New Roman" w:hAnsi="Times New Roman"/>
          <w:b/>
          <w:sz w:val="28"/>
          <w:szCs w:val="28"/>
        </w:rPr>
        <w:t xml:space="preserve"> нового материала </w:t>
      </w:r>
      <w:r w:rsidRPr="00AB2DD6">
        <w:rPr>
          <w:rFonts w:ascii="Times New Roman" w:hAnsi="Times New Roman"/>
          <w:sz w:val="28"/>
          <w:szCs w:val="28"/>
        </w:rPr>
        <w:t>(содержание, методы, средства).</w:t>
      </w:r>
    </w:p>
    <w:p w:rsidR="00ED042F" w:rsidRPr="00AB2DD6" w:rsidRDefault="00ED042F" w:rsidP="00ED042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 xml:space="preserve">5. Закрепление знаний </w:t>
      </w:r>
      <w:r w:rsidRPr="00AB2DD6">
        <w:rPr>
          <w:rFonts w:ascii="Times New Roman" w:hAnsi="Times New Roman"/>
          <w:sz w:val="28"/>
          <w:szCs w:val="28"/>
        </w:rPr>
        <w:t>(содержание, методы, средства).</w:t>
      </w:r>
    </w:p>
    <w:p w:rsidR="00ED042F" w:rsidRPr="00AB2DD6" w:rsidRDefault="00ED042F" w:rsidP="00ED042F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>6. Физкультминутка.</w:t>
      </w:r>
    </w:p>
    <w:p w:rsidR="00ED042F" w:rsidRPr="00AB2DD6" w:rsidRDefault="00ED042F" w:rsidP="00ED042F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>7. Практическая работа (название):</w:t>
      </w:r>
    </w:p>
    <w:p w:rsidR="00ED042F" w:rsidRPr="00AB2DD6" w:rsidRDefault="00ED042F" w:rsidP="00ED042F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AB2DD6">
        <w:rPr>
          <w:rFonts w:ascii="Times New Roman" w:hAnsi="Times New Roman"/>
          <w:i/>
          <w:sz w:val="28"/>
          <w:szCs w:val="28"/>
        </w:rPr>
        <w:t>а) Водный инструктаж педагога:</w:t>
      </w:r>
    </w:p>
    <w:p w:rsidR="00ED042F" w:rsidRPr="00AB2DD6" w:rsidRDefault="00ED042F" w:rsidP="00ED042F">
      <w:pPr>
        <w:spacing w:after="0" w:line="240" w:lineRule="auto"/>
        <w:ind w:left="126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- сообщение названия практической работы;</w:t>
      </w:r>
    </w:p>
    <w:p w:rsidR="00ED042F" w:rsidRPr="00AB2DD6" w:rsidRDefault="00ED042F" w:rsidP="00ED042F">
      <w:pPr>
        <w:spacing w:after="0" w:line="240" w:lineRule="auto"/>
        <w:ind w:left="126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- разъяснение задач практической работы;</w:t>
      </w:r>
    </w:p>
    <w:p w:rsidR="00ED042F" w:rsidRPr="00AB2DD6" w:rsidRDefault="00ED042F" w:rsidP="00ED042F">
      <w:pPr>
        <w:spacing w:after="0" w:line="240" w:lineRule="auto"/>
        <w:ind w:left="126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- ознакомление с объектом труда (образцом);</w:t>
      </w:r>
    </w:p>
    <w:p w:rsidR="00ED042F" w:rsidRPr="00AB2DD6" w:rsidRDefault="00ED042F" w:rsidP="00ED042F">
      <w:pPr>
        <w:spacing w:after="0" w:line="240" w:lineRule="auto"/>
        <w:ind w:left="126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- ознакомление со средствами обучения, с помощью которых будет выполняться задание (оборудование, инструменты, приспособления);</w:t>
      </w:r>
    </w:p>
    <w:p w:rsidR="00ED042F" w:rsidRPr="00AB2DD6" w:rsidRDefault="00ED042F" w:rsidP="00ED042F">
      <w:pPr>
        <w:spacing w:after="0" w:line="240" w:lineRule="auto"/>
        <w:ind w:left="126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- ознакомление с учебно-технической документацией (инструктаж по работе с технологической картой);</w:t>
      </w:r>
    </w:p>
    <w:p w:rsidR="00ED042F" w:rsidRPr="00AB2DD6" w:rsidRDefault="00ED042F" w:rsidP="00ED042F">
      <w:pPr>
        <w:spacing w:after="0" w:line="240" w:lineRule="auto"/>
        <w:ind w:left="126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- предупреждение о возможных затруднениях при выполнении работы;</w:t>
      </w:r>
    </w:p>
    <w:p w:rsidR="00ED042F" w:rsidRPr="00AB2DD6" w:rsidRDefault="00ED042F" w:rsidP="00ED042F">
      <w:pPr>
        <w:spacing w:after="0" w:line="240" w:lineRule="auto"/>
        <w:ind w:left="126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- инструктаж по технике безопасности.</w:t>
      </w:r>
    </w:p>
    <w:p w:rsidR="00ED042F" w:rsidRPr="00AB2DD6" w:rsidRDefault="00ED042F" w:rsidP="00ED042F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AB2DD6">
        <w:rPr>
          <w:rFonts w:ascii="Times New Roman" w:hAnsi="Times New Roman"/>
          <w:i/>
          <w:sz w:val="28"/>
          <w:szCs w:val="28"/>
        </w:rPr>
        <w:t xml:space="preserve">б) Самостоятельная работа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AB2DD6">
        <w:rPr>
          <w:rFonts w:ascii="Times New Roman" w:hAnsi="Times New Roman"/>
          <w:i/>
          <w:sz w:val="28"/>
          <w:szCs w:val="28"/>
        </w:rPr>
        <w:t xml:space="preserve"> по учебно-технической документации.</w:t>
      </w:r>
    </w:p>
    <w:p w:rsidR="00ED042F" w:rsidRPr="00AB2DD6" w:rsidRDefault="00ED042F" w:rsidP="00ED042F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AB2DD6">
        <w:rPr>
          <w:rFonts w:ascii="Times New Roman" w:hAnsi="Times New Roman"/>
          <w:i/>
          <w:sz w:val="28"/>
          <w:szCs w:val="28"/>
        </w:rPr>
        <w:t xml:space="preserve">в) Текущий инструктаж </w:t>
      </w:r>
      <w:r>
        <w:rPr>
          <w:rFonts w:ascii="Times New Roman" w:hAnsi="Times New Roman"/>
          <w:i/>
          <w:sz w:val="28"/>
          <w:szCs w:val="28"/>
        </w:rPr>
        <w:t>педагога</w:t>
      </w:r>
      <w:r w:rsidRPr="00AB2DD6">
        <w:rPr>
          <w:rFonts w:ascii="Times New Roman" w:hAnsi="Times New Roman"/>
          <w:i/>
          <w:sz w:val="28"/>
          <w:szCs w:val="28"/>
        </w:rPr>
        <w:t xml:space="preserve"> (проводится по ходу выполнения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обучающимися</w:t>
      </w:r>
      <w:proofErr w:type="gramEnd"/>
      <w:r w:rsidRPr="00AB2DD6">
        <w:rPr>
          <w:rFonts w:ascii="Times New Roman" w:hAnsi="Times New Roman"/>
          <w:i/>
          <w:sz w:val="28"/>
          <w:szCs w:val="28"/>
        </w:rPr>
        <w:t xml:space="preserve"> самостоятельной работы):</w:t>
      </w:r>
    </w:p>
    <w:p w:rsidR="00ED042F" w:rsidRPr="00AB2DD6" w:rsidRDefault="00ED042F" w:rsidP="00ED042F">
      <w:pPr>
        <w:spacing w:after="0" w:line="240" w:lineRule="auto"/>
        <w:ind w:left="126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- формирование новых учений (проверка организованности  начала работы учащихся, организации рабочих мест, соблюдение правил техники безопасности, санитарии, гигиены труда);</w:t>
      </w:r>
    </w:p>
    <w:p w:rsidR="00ED042F" w:rsidRPr="00AB2DD6" w:rsidRDefault="00ED042F" w:rsidP="00ED042F">
      <w:pPr>
        <w:spacing w:after="0" w:line="240" w:lineRule="auto"/>
        <w:ind w:left="126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- усвоение новых знаний (проверка правильности использования учащимися технологических карт и др. документации, инструктирование детей);</w:t>
      </w:r>
    </w:p>
    <w:p w:rsidR="00ED042F" w:rsidRPr="00AB2DD6" w:rsidRDefault="00ED042F" w:rsidP="00ED042F">
      <w:pPr>
        <w:spacing w:after="0" w:line="240" w:lineRule="auto"/>
        <w:ind w:left="126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- целевые обходы (инструктирование по выполнению отдельных операций и задания в целом, его эффективное и рациональное выполнение, оказание помощи слабо подготовленным</w:t>
      </w:r>
      <w:r>
        <w:rPr>
          <w:rFonts w:ascii="Times New Roman" w:hAnsi="Times New Roman"/>
          <w:sz w:val="28"/>
          <w:szCs w:val="28"/>
        </w:rPr>
        <w:t xml:space="preserve"> детям</w:t>
      </w:r>
      <w:r w:rsidRPr="00AB2DD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B2D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2DD6">
        <w:rPr>
          <w:rFonts w:ascii="Times New Roman" w:hAnsi="Times New Roman"/>
          <w:sz w:val="28"/>
          <w:szCs w:val="28"/>
        </w:rPr>
        <w:t xml:space="preserve"> бережным отношением учащихся к средствам обучения);</w:t>
      </w:r>
    </w:p>
    <w:p w:rsidR="00ED042F" w:rsidRPr="00AB2DD6" w:rsidRDefault="00ED042F" w:rsidP="00ED042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i/>
          <w:sz w:val="28"/>
          <w:szCs w:val="28"/>
        </w:rPr>
        <w:t xml:space="preserve">г) Заключительный инструктаж </w:t>
      </w:r>
      <w:r>
        <w:rPr>
          <w:rFonts w:ascii="Times New Roman" w:hAnsi="Times New Roman"/>
          <w:i/>
          <w:sz w:val="28"/>
          <w:szCs w:val="28"/>
        </w:rPr>
        <w:t>педагога</w:t>
      </w:r>
      <w:r w:rsidRPr="00AB2DD6">
        <w:rPr>
          <w:rFonts w:ascii="Times New Roman" w:hAnsi="Times New Roman"/>
          <w:sz w:val="28"/>
          <w:szCs w:val="28"/>
        </w:rPr>
        <w:t>:</w:t>
      </w:r>
    </w:p>
    <w:p w:rsidR="00ED042F" w:rsidRPr="00AB2DD6" w:rsidRDefault="00ED042F" w:rsidP="00ED042F">
      <w:pPr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- анализ выполнения самостоятель</w:t>
      </w:r>
      <w:r>
        <w:rPr>
          <w:rFonts w:ascii="Times New Roman" w:hAnsi="Times New Roman"/>
          <w:sz w:val="28"/>
          <w:szCs w:val="28"/>
        </w:rPr>
        <w:t xml:space="preserve">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B2DD6">
        <w:rPr>
          <w:rFonts w:ascii="Times New Roman" w:hAnsi="Times New Roman"/>
          <w:sz w:val="28"/>
          <w:szCs w:val="28"/>
        </w:rPr>
        <w:t>;</w:t>
      </w:r>
    </w:p>
    <w:p w:rsidR="00ED042F" w:rsidRPr="00AB2DD6" w:rsidRDefault="00ED042F" w:rsidP="00ED042F">
      <w:pPr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- разбор типичных ошибок, вскрытие их причин;</w:t>
      </w:r>
    </w:p>
    <w:p w:rsidR="00ED042F" w:rsidRPr="00AB2DD6" w:rsidRDefault="00ED042F" w:rsidP="00ED042F">
      <w:pPr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 xml:space="preserve">- повторное объяснение </w:t>
      </w:r>
      <w:r>
        <w:rPr>
          <w:rFonts w:ascii="Times New Roman" w:hAnsi="Times New Roman"/>
          <w:sz w:val="28"/>
          <w:szCs w:val="28"/>
        </w:rPr>
        <w:t xml:space="preserve">педагогом </w:t>
      </w:r>
      <w:r w:rsidRPr="00AB2DD6">
        <w:rPr>
          <w:rFonts w:ascii="Times New Roman" w:hAnsi="Times New Roman"/>
          <w:sz w:val="28"/>
          <w:szCs w:val="28"/>
        </w:rPr>
        <w:t>способов устранения ошибок.</w:t>
      </w:r>
    </w:p>
    <w:p w:rsidR="00ED042F" w:rsidRPr="00AB2DD6" w:rsidRDefault="00ED042F" w:rsidP="00ED042F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 xml:space="preserve">8. Инструктаж </w:t>
      </w:r>
      <w:r>
        <w:rPr>
          <w:rFonts w:ascii="Times New Roman" w:hAnsi="Times New Roman"/>
          <w:b/>
          <w:sz w:val="28"/>
          <w:szCs w:val="28"/>
        </w:rPr>
        <w:t>педагога</w:t>
      </w:r>
      <w:r w:rsidRPr="00AB2DD6">
        <w:rPr>
          <w:rFonts w:ascii="Times New Roman" w:hAnsi="Times New Roman"/>
          <w:b/>
          <w:sz w:val="28"/>
          <w:szCs w:val="28"/>
        </w:rPr>
        <w:t xml:space="preserve"> по выполнения домашнего задания </w:t>
      </w:r>
      <w:r w:rsidRPr="00AB2DD6">
        <w:rPr>
          <w:rFonts w:ascii="Times New Roman" w:hAnsi="Times New Roman"/>
          <w:sz w:val="28"/>
          <w:szCs w:val="28"/>
        </w:rPr>
        <w:t>(содержание, методы, средства).</w:t>
      </w:r>
    </w:p>
    <w:p w:rsidR="00ED042F" w:rsidRPr="00AB2DD6" w:rsidRDefault="00ED042F" w:rsidP="00ED042F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>9. Уборка рабочих мест.</w:t>
      </w:r>
    </w:p>
    <w:p w:rsidR="00ED042F" w:rsidRPr="00AB2DD6" w:rsidRDefault="00ED042F" w:rsidP="00ED042F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B2DD6">
        <w:rPr>
          <w:rFonts w:ascii="Times New Roman" w:hAnsi="Times New Roman"/>
          <w:b/>
          <w:sz w:val="28"/>
          <w:szCs w:val="28"/>
        </w:rPr>
        <w:t xml:space="preserve">10. Подведение итогов урока </w:t>
      </w:r>
      <w:r>
        <w:rPr>
          <w:rFonts w:ascii="Times New Roman" w:hAnsi="Times New Roman"/>
          <w:b/>
          <w:sz w:val="28"/>
          <w:szCs w:val="28"/>
        </w:rPr>
        <w:t>педагогом</w:t>
      </w:r>
      <w:r w:rsidRPr="00AB2DD6">
        <w:rPr>
          <w:rFonts w:ascii="Times New Roman" w:hAnsi="Times New Roman"/>
          <w:b/>
          <w:sz w:val="28"/>
          <w:szCs w:val="28"/>
        </w:rPr>
        <w:t>:</w:t>
      </w:r>
    </w:p>
    <w:p w:rsidR="00ED042F" w:rsidRPr="00AB2DD6" w:rsidRDefault="00ED042F" w:rsidP="00ED042F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 xml:space="preserve">- объективная оценка результатов коллективного и индивидуального труда учащихся на </w:t>
      </w:r>
      <w:r>
        <w:rPr>
          <w:rFonts w:ascii="Times New Roman" w:hAnsi="Times New Roman"/>
          <w:sz w:val="28"/>
          <w:szCs w:val="28"/>
        </w:rPr>
        <w:t>занятии</w:t>
      </w:r>
      <w:r w:rsidRPr="00AB2DD6">
        <w:rPr>
          <w:rFonts w:ascii="Times New Roman" w:hAnsi="Times New Roman"/>
          <w:sz w:val="28"/>
          <w:szCs w:val="28"/>
        </w:rPr>
        <w:t>;</w:t>
      </w:r>
    </w:p>
    <w:p w:rsidR="00ED042F" w:rsidRPr="00AB2DD6" w:rsidRDefault="00ED042F" w:rsidP="00ED042F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 xml:space="preserve">- сообщение о теме следующего </w:t>
      </w:r>
      <w:r>
        <w:rPr>
          <w:rFonts w:ascii="Times New Roman" w:hAnsi="Times New Roman"/>
          <w:sz w:val="28"/>
          <w:szCs w:val="28"/>
        </w:rPr>
        <w:t>занятия</w:t>
      </w:r>
      <w:r w:rsidRPr="00AB2DD6">
        <w:rPr>
          <w:rFonts w:ascii="Times New Roman" w:hAnsi="Times New Roman"/>
          <w:sz w:val="28"/>
          <w:szCs w:val="28"/>
        </w:rPr>
        <w:t>;</w:t>
      </w:r>
    </w:p>
    <w:p w:rsidR="00ED042F" w:rsidRPr="00AB2DD6" w:rsidRDefault="00ED042F" w:rsidP="00ED042F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 xml:space="preserve">- задание </w:t>
      </w:r>
      <w:proofErr w:type="gramStart"/>
      <w:r>
        <w:rPr>
          <w:rFonts w:ascii="Times New Roman" w:hAnsi="Times New Roman"/>
          <w:sz w:val="28"/>
          <w:szCs w:val="28"/>
        </w:rPr>
        <w:t>обу</w:t>
      </w:r>
      <w:r w:rsidRPr="00AB2DD6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AB2DD6">
        <w:rPr>
          <w:rFonts w:ascii="Times New Roman" w:hAnsi="Times New Roman"/>
          <w:sz w:val="28"/>
          <w:szCs w:val="28"/>
        </w:rPr>
        <w:t>щимся</w:t>
      </w:r>
      <w:proofErr w:type="gramEnd"/>
      <w:r w:rsidRPr="00AB2DD6">
        <w:rPr>
          <w:rFonts w:ascii="Times New Roman" w:hAnsi="Times New Roman"/>
          <w:sz w:val="28"/>
          <w:szCs w:val="28"/>
        </w:rPr>
        <w:t xml:space="preserve"> на подготовку к следующему </w:t>
      </w:r>
      <w:r>
        <w:rPr>
          <w:rFonts w:ascii="Times New Roman" w:hAnsi="Times New Roman"/>
          <w:sz w:val="28"/>
          <w:szCs w:val="28"/>
        </w:rPr>
        <w:t>занятию</w:t>
      </w:r>
      <w:r w:rsidRPr="00AB2DD6">
        <w:rPr>
          <w:rFonts w:ascii="Times New Roman" w:hAnsi="Times New Roman"/>
          <w:sz w:val="28"/>
          <w:szCs w:val="28"/>
        </w:rPr>
        <w:t>.</w:t>
      </w:r>
    </w:p>
    <w:p w:rsidR="00ED042F" w:rsidRPr="00AB2DD6" w:rsidRDefault="00ED042F" w:rsidP="00ED042F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</w:p>
    <w:p w:rsidR="00ED042F" w:rsidRPr="00AB2DD6" w:rsidRDefault="00ED042F" w:rsidP="00ED04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При составлении конспекта учебного занятия более подробно расписывается содержание теоретического материала занятия, намечаются контрольные вопросы, вопросы для беседы с детьми с указанием (в скобках) предполагаемых вариантов ответов, фразы диалогов (если присутствует персонаж). В конспекте также фиксируются формы и методы работы с детьми (например, работа по разгадыванию кроссворда должна включать не только указание количества человек, включенных в эту деятельность, сам кроссворд, но и его содержание (вопросы и ответы)). Все это сделает конспект более полным, доступным и понятным читателю.</w:t>
      </w:r>
    </w:p>
    <w:p w:rsidR="00ED042F" w:rsidRPr="00AB2DD6" w:rsidRDefault="00ED042F" w:rsidP="00ED04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 xml:space="preserve">Следует отметить, что не все вышеперечисленные части </w:t>
      </w:r>
      <w:r>
        <w:rPr>
          <w:rFonts w:ascii="Times New Roman" w:hAnsi="Times New Roman"/>
          <w:sz w:val="28"/>
          <w:szCs w:val="28"/>
        </w:rPr>
        <w:t xml:space="preserve">занятия </w:t>
      </w:r>
      <w:r w:rsidRPr="00AB2DD6">
        <w:rPr>
          <w:rFonts w:ascii="Times New Roman" w:hAnsi="Times New Roman"/>
          <w:sz w:val="28"/>
          <w:szCs w:val="28"/>
        </w:rPr>
        <w:t xml:space="preserve">могут присутствовать в конспекте и в целом в занятии. Речь идет о пунктах №2 и 8. Так, например, раздел «Проверка домашнего задания» может быть логически упущен, если на предыдущем занятии оно вообще не задавалось детям. </w:t>
      </w:r>
    </w:p>
    <w:p w:rsidR="00ED042F" w:rsidRPr="00AB2DD6" w:rsidRDefault="00ED042F" w:rsidP="00ED04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 xml:space="preserve">Важно, что такая форма конспекта учебного занятия присуща в основном декоративно-прикладному направлению деятельности, которое в учреждении дополнительного образования является не единственным. Значительно отличаются от них по своей структуре занятия, например, по </w:t>
      </w:r>
      <w:r>
        <w:rPr>
          <w:rFonts w:ascii="Times New Roman" w:hAnsi="Times New Roman"/>
          <w:sz w:val="28"/>
          <w:szCs w:val="28"/>
        </w:rPr>
        <w:t>вокальным занятиям</w:t>
      </w:r>
      <w:r w:rsidRPr="00AB2DD6">
        <w:rPr>
          <w:rFonts w:ascii="Times New Roman" w:hAnsi="Times New Roman"/>
          <w:sz w:val="28"/>
          <w:szCs w:val="28"/>
        </w:rPr>
        <w:t xml:space="preserve"> или танцам. Но независимо от этого все же «шапка» конспекта остается для всех единым требованием, изменяется соответственно только часть «Ход урока».</w:t>
      </w:r>
    </w:p>
    <w:p w:rsidR="00ED042F" w:rsidRPr="00AB2DD6" w:rsidRDefault="00ED042F" w:rsidP="00ED042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 xml:space="preserve">Таким образом, подобное оформление конспекта </w:t>
      </w:r>
      <w:r>
        <w:rPr>
          <w:rFonts w:ascii="Times New Roman" w:hAnsi="Times New Roman"/>
          <w:sz w:val="28"/>
          <w:szCs w:val="28"/>
        </w:rPr>
        <w:t>занятия</w:t>
      </w:r>
      <w:r w:rsidRPr="00AB2DD6">
        <w:rPr>
          <w:rFonts w:ascii="Times New Roman" w:hAnsi="Times New Roman"/>
          <w:sz w:val="28"/>
          <w:szCs w:val="28"/>
        </w:rPr>
        <w:t xml:space="preserve"> позволит педагогам дополнительного образования детей не только правильно преп</w:t>
      </w:r>
      <w:r>
        <w:rPr>
          <w:rFonts w:ascii="Times New Roman" w:hAnsi="Times New Roman"/>
          <w:sz w:val="28"/>
          <w:szCs w:val="28"/>
        </w:rPr>
        <w:t>однести свое занятие</w:t>
      </w:r>
      <w:r w:rsidRPr="00AB2DD6">
        <w:rPr>
          <w:rFonts w:ascii="Times New Roman" w:hAnsi="Times New Roman"/>
          <w:sz w:val="28"/>
          <w:szCs w:val="28"/>
        </w:rPr>
        <w:t xml:space="preserve">, но и документально подтвердить свое мастерство при проведении открытых </w:t>
      </w:r>
      <w:r>
        <w:rPr>
          <w:rFonts w:ascii="Times New Roman" w:hAnsi="Times New Roman"/>
          <w:sz w:val="28"/>
          <w:szCs w:val="28"/>
        </w:rPr>
        <w:t>занятий</w:t>
      </w:r>
      <w:r w:rsidRPr="00AB2DD6">
        <w:rPr>
          <w:rFonts w:ascii="Times New Roman" w:hAnsi="Times New Roman"/>
          <w:sz w:val="28"/>
          <w:szCs w:val="28"/>
        </w:rPr>
        <w:t xml:space="preserve"> (мероприятий), аттестации, при участии в различных конкурсах педагогического мастерства.</w:t>
      </w:r>
      <w:r w:rsidRPr="00AB2DD6">
        <w:rPr>
          <w:rFonts w:ascii="Times New Roman" w:hAnsi="Times New Roman"/>
          <w:i/>
          <w:sz w:val="28"/>
          <w:szCs w:val="28"/>
        </w:rPr>
        <w:t xml:space="preserve"> </w:t>
      </w:r>
    </w:p>
    <w:p w:rsidR="00ED042F" w:rsidRPr="00AB2DD6" w:rsidRDefault="00ED042F" w:rsidP="00ED042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D042F" w:rsidRPr="00AB2DD6" w:rsidRDefault="00ED042F" w:rsidP="00ED0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ED042F" w:rsidRPr="00AB2DD6" w:rsidRDefault="00ED042F" w:rsidP="00ED04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2DD6">
        <w:rPr>
          <w:rFonts w:ascii="Times New Roman" w:hAnsi="Times New Roman"/>
          <w:sz w:val="28"/>
          <w:szCs w:val="28"/>
        </w:rPr>
        <w:t>Атаулова</w:t>
      </w:r>
      <w:proofErr w:type="spellEnd"/>
      <w:r w:rsidRPr="00AB2DD6">
        <w:rPr>
          <w:rFonts w:ascii="Times New Roman" w:hAnsi="Times New Roman"/>
          <w:sz w:val="28"/>
          <w:szCs w:val="28"/>
        </w:rPr>
        <w:t xml:space="preserve"> О.В. О структуре урока технологии. // Школа и производство, 2004. - №1. - с. 15-17.</w:t>
      </w:r>
    </w:p>
    <w:p w:rsidR="00ED042F" w:rsidRPr="00B35F48" w:rsidRDefault="00ED042F" w:rsidP="00ED04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35F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Кукушин</w:t>
      </w:r>
      <w:proofErr w:type="spellEnd"/>
      <w:r w:rsidRPr="00B35F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B.C. Серия «Педагогическое образование» 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35F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теория и методика воспитательной работы учебное пособие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B35F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Ростов-на-Дону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B35F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Издательский центр «</w:t>
      </w:r>
      <w:proofErr w:type="spellStart"/>
      <w:r w:rsidRPr="00B35F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МарТ</w:t>
      </w:r>
      <w:proofErr w:type="spellEnd"/>
      <w:r w:rsidRPr="00B35F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B35F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35F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D042F" w:rsidRDefault="00ED042F" w:rsidP="00ED04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DD6">
        <w:rPr>
          <w:rFonts w:ascii="Times New Roman" w:hAnsi="Times New Roman"/>
          <w:sz w:val="28"/>
          <w:szCs w:val="28"/>
        </w:rPr>
        <w:t>Кукушкин</w:t>
      </w:r>
      <w:proofErr w:type="gramEnd"/>
      <w:r w:rsidRPr="00AB2DD6">
        <w:rPr>
          <w:rFonts w:ascii="Times New Roman" w:hAnsi="Times New Roman"/>
          <w:sz w:val="28"/>
          <w:szCs w:val="28"/>
        </w:rPr>
        <w:t xml:space="preserve"> В.С. Дидактика. </w:t>
      </w:r>
      <w:r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r w:rsidRPr="00C35D44">
          <w:rPr>
            <w:rStyle w:val="a4"/>
            <w:rFonts w:ascii="Times New Roman" w:hAnsi="Times New Roman"/>
            <w:sz w:val="28"/>
            <w:szCs w:val="28"/>
          </w:rPr>
          <w:t>http://www.alleng.ru/d/ped/ped026.htm</w:t>
        </w:r>
      </w:hyperlink>
    </w:p>
    <w:p w:rsidR="00ED042F" w:rsidRPr="00B35F48" w:rsidRDefault="00ED042F" w:rsidP="00ED04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F48">
        <w:rPr>
          <w:rFonts w:ascii="Times New Roman" w:hAnsi="Times New Roman"/>
          <w:color w:val="000000"/>
          <w:sz w:val="28"/>
          <w:szCs w:val="28"/>
        </w:rPr>
        <w:t>Лаврентьев, В.В. Требования к уроку как к основной форме организации учебного процесса в условиях личностно ориентированного обучения: методические рекомендации / В.В.Лаврентьев // Завуч для администрации школ. – 2005. – № 1. – С 83 – 88.</w:t>
      </w:r>
    </w:p>
    <w:p w:rsidR="00ED042F" w:rsidRPr="00AB2DD6" w:rsidRDefault="00ED042F" w:rsidP="00ED04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DD6">
        <w:rPr>
          <w:rFonts w:ascii="Times New Roman" w:hAnsi="Times New Roman"/>
          <w:sz w:val="28"/>
          <w:szCs w:val="28"/>
        </w:rPr>
        <w:t>Типология уроков художественного труда. // Начальная школа, 2004. - №6. - с.58.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35F48">
        <w:rPr>
          <w:rFonts w:ascii="Times New Roman" w:hAnsi="Times New Roman"/>
          <w:sz w:val="28"/>
          <w:szCs w:val="28"/>
        </w:rPr>
        <w:t>https://cyberleninka.ru/article/n/tipologiya-urokov-v-nachalnom-obuchenii</w:t>
      </w:r>
    </w:p>
    <w:p w:rsidR="00ED042F" w:rsidRDefault="00ED042F" w:rsidP="00ED042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D042F" w:rsidRPr="00AB2DD6" w:rsidRDefault="00ED042F" w:rsidP="00ED0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F0D">
        <w:rPr>
          <w:rFonts w:ascii="Times New Roman" w:hAnsi="Times New Roman"/>
          <w:sz w:val="28"/>
          <w:szCs w:val="28"/>
        </w:rPr>
        <w:t>Методист М</w:t>
      </w:r>
      <w:r>
        <w:rPr>
          <w:rFonts w:ascii="Times New Roman" w:hAnsi="Times New Roman"/>
          <w:sz w:val="28"/>
          <w:szCs w:val="28"/>
        </w:rPr>
        <w:t>БУДО</w:t>
      </w:r>
      <w:r w:rsidRPr="00E24F0D">
        <w:rPr>
          <w:rFonts w:ascii="Times New Roman" w:hAnsi="Times New Roman"/>
          <w:sz w:val="28"/>
          <w:szCs w:val="28"/>
        </w:rPr>
        <w:t xml:space="preserve"> «ДЮЦ»                                 Мигунова О.Н.</w:t>
      </w:r>
    </w:p>
    <w:p w:rsidR="00ED042F" w:rsidRPr="00AB2DD6" w:rsidRDefault="00ED042F" w:rsidP="00ED042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A65C8" w:rsidRDefault="009A65C8"/>
    <w:sectPr w:rsidR="009A65C8" w:rsidSect="00ED042F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7A70"/>
    <w:multiLevelType w:val="hybridMultilevel"/>
    <w:tmpl w:val="96A2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60010"/>
    <w:multiLevelType w:val="hybridMultilevel"/>
    <w:tmpl w:val="13AC3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042F"/>
    <w:rsid w:val="00242493"/>
    <w:rsid w:val="009A65C8"/>
    <w:rsid w:val="00BD3485"/>
    <w:rsid w:val="00CC31F7"/>
    <w:rsid w:val="00E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C31F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Hyperlink"/>
    <w:basedOn w:val="a0"/>
    <w:uiPriority w:val="99"/>
    <w:unhideWhenUsed/>
    <w:rsid w:val="00ED04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leng.ru/d/ped/ped02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5666</Characters>
  <Application>Microsoft Office Word</Application>
  <DocSecurity>0</DocSecurity>
  <Lines>47</Lines>
  <Paragraphs>13</Paragraphs>
  <ScaleCrop>false</ScaleCrop>
  <Company>Microsoft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2017-10-24T11:29:00Z</dcterms:created>
  <dcterms:modified xsi:type="dcterms:W3CDTF">2017-10-24T11:30:00Z</dcterms:modified>
</cp:coreProperties>
</file>