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FD" w:rsidRPr="00395B06" w:rsidRDefault="00B115BE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FD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747E0C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ED53FD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="00747E0C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ED53FD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E0C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</w:p>
    <w:p w:rsidR="00ED53FD" w:rsidRPr="00395B06" w:rsidRDefault="00ED53FD" w:rsidP="00ED53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"Детско-юношеский Центр"</w:t>
      </w: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Анализ работы</w:t>
      </w:r>
    </w:p>
    <w:p w:rsidR="00ED53FD" w:rsidRPr="00395B06" w:rsidRDefault="00747E0C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МБУ</w:t>
      </w:r>
      <w:r w:rsidR="00ED53FD" w:rsidRPr="00395B0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ДО "Детско-юношеский Центр"</w:t>
      </w: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за 201</w:t>
      </w:r>
      <w:r w:rsidR="00747E0C" w:rsidRPr="00395B0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6</w:t>
      </w:r>
      <w:r w:rsidRPr="00395B0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- 201</w:t>
      </w:r>
      <w:r w:rsidR="00A81E05" w:rsidRPr="00395B0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7</w:t>
      </w:r>
      <w:r w:rsidRPr="00395B0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учебный год</w:t>
      </w: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D53FD" w:rsidRPr="00395B06" w:rsidRDefault="00ED53FD" w:rsidP="00ED53FD">
      <w:pPr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ED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ED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ED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ED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ED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ED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ED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ED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ED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ED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ED5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6A" w:rsidRPr="00395B06" w:rsidRDefault="0077436A" w:rsidP="00774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г. Тула</w:t>
      </w:r>
    </w:p>
    <w:p w:rsidR="00ED53FD" w:rsidRPr="00395B06" w:rsidRDefault="00ED53FD" w:rsidP="00C92680">
      <w:pPr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Предметом деятельности «Детско-юношеского Центра» является предоставление социальной муниципальной услуги по удовлетворению </w:t>
      </w:r>
      <w:r w:rsidR="00166589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детей, 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166589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молодёжи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дополнительном образовании.</w:t>
      </w:r>
    </w:p>
    <w:p w:rsidR="00ED53FD" w:rsidRPr="00395B06" w:rsidRDefault="00ED53FD" w:rsidP="00C92680">
      <w:pPr>
        <w:spacing w:before="120"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Главная цель деятельности МБ</w:t>
      </w:r>
      <w:r w:rsidR="00166589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«ДЮЦ» – разностороннее развитие личности ребенка, осуществляемое средствами реализации дополнительных </w:t>
      </w:r>
      <w:r w:rsidR="00166589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="00166589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общеразвивающих, сквозных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воспитательных программ и услуг в интересах личности, общества, государства, развитие системы дополнительного образования, ориентированного на самоопределение его участников, создание условий для выявления способностей воспитанников и их реализация в процессе творчества и познания.</w:t>
      </w:r>
    </w:p>
    <w:p w:rsidR="00ED53FD" w:rsidRPr="00395B06" w:rsidRDefault="00ED53FD" w:rsidP="00C92680">
      <w:pPr>
        <w:spacing w:before="120" w:after="0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общем контексте наша организация дополнительного образования детей рассматривается как составляющая единого образовательного процесса в рамках общего образования. Особенностью данного субъекта образования является расширение  образовательного пространства ребенка, формирование знаний и </w:t>
      </w:r>
      <w:r w:rsidR="00166589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умений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рамками обязательного минимума базовых предметных областей</w:t>
      </w:r>
      <w:r w:rsidR="00166589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расширение </w:t>
      </w:r>
      <w:proofErr w:type="spellStart"/>
      <w:r w:rsidR="00166589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компетентностного</w:t>
      </w:r>
      <w:proofErr w:type="spellEnd"/>
      <w:r w:rsidR="00166589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поля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D53FD" w:rsidRPr="00395B06" w:rsidRDefault="00ED53FD" w:rsidP="00C92680">
      <w:pPr>
        <w:spacing w:before="120"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деятельности «Детско-юношеского Центра» осуществляется исходя из поставленных перед учреждением целей и решаемых общей системой дополнительного образования города задач. </w:t>
      </w:r>
    </w:p>
    <w:p w:rsidR="00ED53FD" w:rsidRPr="00395B06" w:rsidRDefault="00ED53FD" w:rsidP="00C92680">
      <w:pPr>
        <w:spacing w:before="120"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первую очередь учреждение является объектом социальной сферы, оказывающим свои услуги населению в соответствии с отраслевой (образовательной) принадлежностью.</w:t>
      </w:r>
    </w:p>
    <w:p w:rsidR="00ED53FD" w:rsidRPr="00395B06" w:rsidRDefault="00ED53FD" w:rsidP="00C92680">
      <w:pPr>
        <w:spacing w:before="120" w:after="0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нашего учреждения обусловлена сложившимися традициями и опытом, формами и методами образовательной, досуговой, методической деятельности, что даёт определённые результаты. При этом динамично изменяющиеся нормативные и социальные условия требуют от нас своевременного реагирования, внесения корректив в устоявшиеся механизмы организации учебно-воспитательного процесса, в планы и алгоритмы взаимодействия с инфраструктурой города, пересмотра целей и задач, решаемых учреждением на определенных временных участках.</w:t>
      </w:r>
    </w:p>
    <w:p w:rsidR="00B81221" w:rsidRPr="00395B06" w:rsidRDefault="006967B6" w:rsidP="00C92680">
      <w:pPr>
        <w:spacing w:before="120" w:after="0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Исходя из положений Концепции развития дополнительного образования детей, </w:t>
      </w:r>
      <w:r w:rsidR="00ED53FD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всеми учреждениями дополнительного образования, в том числе и перед Центром, 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стоят определенные задачи. Основополагающими являются вопросы</w:t>
      </w:r>
      <w:r w:rsidR="00ED53FD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расширени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D53FD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охвата детей и подростков дополнительным образованием. </w:t>
      </w:r>
    </w:p>
    <w:p w:rsidR="00ED53FD" w:rsidRPr="00395B06" w:rsidRDefault="00ED53FD" w:rsidP="00C92680">
      <w:pPr>
        <w:spacing w:before="120" w:after="0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права каждого ребенка на развитие, личностное самоопределение и самореализацию, расширение возможностей для удовлетворения разнообразных интересов детей, семей с детьми в сфере </w:t>
      </w:r>
      <w:proofErr w:type="spell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допобразования</w:t>
      </w:r>
      <w:proofErr w:type="spellEnd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конечном счете – развитие инновационного креативного потенциала государства </w:t>
      </w:r>
      <w:r w:rsidR="00747E0C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ключевая цель всей Концепции. Таким образом, главная цель деятельности МБ</w:t>
      </w:r>
      <w:r w:rsidR="00747E0C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«ДЮЦ», которая определена как – разностороннее развитие личности ребенка, осуществляемое в интересах самого ребенка, общества и государства, ориентированное на самоопределение, выявление способностей и их реализацию в процессе творчества и познания, стала подтвержденной на федеральном уровне.</w:t>
      </w:r>
    </w:p>
    <w:p w:rsidR="00ED53FD" w:rsidRPr="00395B06" w:rsidRDefault="00747E0C" w:rsidP="00C92680">
      <w:pPr>
        <w:spacing w:before="120" w:after="0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D53FD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 приоритетных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 Центра</w:t>
      </w:r>
      <w:r w:rsidR="00ED53FD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63F2F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решаемых в течение учебного года</w:t>
      </w:r>
      <w:r w:rsidR="00ED53FD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D53FD" w:rsidRPr="00395B06" w:rsidRDefault="00ED53FD" w:rsidP="00C92680">
      <w:pPr>
        <w:pStyle w:val="a3"/>
        <w:numPr>
          <w:ilvl w:val="0"/>
          <w:numId w:val="3"/>
        </w:numPr>
        <w:spacing w:before="120" w:after="0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возможности выбора детьми программ дополнительного образования;</w:t>
      </w:r>
    </w:p>
    <w:p w:rsidR="00ED53FD" w:rsidRPr="00395B06" w:rsidRDefault="00ED53FD" w:rsidP="00C92680">
      <w:pPr>
        <w:pStyle w:val="a3"/>
        <w:numPr>
          <w:ilvl w:val="0"/>
          <w:numId w:val="3"/>
        </w:numPr>
        <w:spacing w:before="120" w:after="0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полноты и объема информации о конкретных дополнительных образовательных программах;</w:t>
      </w:r>
    </w:p>
    <w:p w:rsidR="00ED53FD" w:rsidRPr="00395B06" w:rsidRDefault="00ED53FD" w:rsidP="00C92680">
      <w:pPr>
        <w:pStyle w:val="a3"/>
        <w:numPr>
          <w:ilvl w:val="0"/>
          <w:numId w:val="3"/>
        </w:numPr>
        <w:spacing w:before="120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повышение  качества и доступности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для каждого ребенка;</w:t>
      </w:r>
    </w:p>
    <w:p w:rsidR="00ED53FD" w:rsidRPr="00395B06" w:rsidRDefault="00ED53FD" w:rsidP="00C92680">
      <w:pPr>
        <w:pStyle w:val="a3"/>
        <w:numPr>
          <w:ilvl w:val="0"/>
          <w:numId w:val="3"/>
        </w:numPr>
        <w:spacing w:before="120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обновление содержани</w:t>
      </w:r>
      <w:r w:rsidR="00C63F2F" w:rsidRPr="0039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 в соответствии с интересами детей, потребностями семей и общества;</w:t>
      </w:r>
    </w:p>
    <w:p w:rsidR="00ED53FD" w:rsidRPr="00395B06" w:rsidRDefault="00ED53FD" w:rsidP="00C92680">
      <w:pPr>
        <w:pStyle w:val="a3"/>
        <w:numPr>
          <w:ilvl w:val="0"/>
          <w:numId w:val="3"/>
        </w:numPr>
        <w:spacing w:before="120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инфраструктуры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детей,  в нашем случае расширение социального и сетевого взаимодействия, за счет привлекательности содержания образования и формы его предоставления;</w:t>
      </w:r>
    </w:p>
    <w:p w:rsidR="00ED53FD" w:rsidRPr="00395B06" w:rsidRDefault="00ED53FD" w:rsidP="00C92680">
      <w:pPr>
        <w:pStyle w:val="a3"/>
        <w:numPr>
          <w:ilvl w:val="0"/>
          <w:numId w:val="3"/>
        </w:numPr>
        <w:spacing w:before="120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усовершенствование нормативно-правовой базы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F2F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274" w:rsidRPr="00395B06" w:rsidRDefault="00ED53FD" w:rsidP="00C92680">
      <w:pPr>
        <w:pStyle w:val="a3"/>
        <w:numPr>
          <w:ilvl w:val="0"/>
          <w:numId w:val="3"/>
        </w:numPr>
        <w:spacing w:before="120" w:after="0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</w:t>
      </w:r>
      <w:r w:rsidRPr="0039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 семьи и общественности в управлении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дополнительного образования детей.</w:t>
      </w:r>
    </w:p>
    <w:p w:rsidR="00C4734F" w:rsidRPr="00395B06" w:rsidRDefault="00C4734F" w:rsidP="00C92680">
      <w:pPr>
        <w:spacing w:before="120" w:after="0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EB6" w:rsidRPr="00395B06" w:rsidRDefault="003C7EB6" w:rsidP="00C92680">
      <w:pPr>
        <w:spacing w:before="120"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образовательной деятельности</w:t>
      </w:r>
    </w:p>
    <w:p w:rsidR="006A72FC" w:rsidRPr="00395B06" w:rsidRDefault="00B93274" w:rsidP="00C92680">
      <w:pPr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2016-2017 учебный год начался в соответствии с Уставными и локальными нормативными документами 1 сентября 2016 года. </w:t>
      </w:r>
      <w:r w:rsidR="006A72FC" w:rsidRPr="00395B06">
        <w:rPr>
          <w:rFonts w:ascii="Times New Roman" w:hAnsi="Times New Roman" w:cs="Times New Roman"/>
          <w:sz w:val="24"/>
          <w:szCs w:val="24"/>
        </w:rPr>
        <w:t>Для эффективного осуществления уставной деятельности и выполнения</w:t>
      </w:r>
      <w:r w:rsidR="006A72FC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</w:t>
      </w:r>
      <w:r w:rsidR="006A72FC" w:rsidRPr="00395B06">
        <w:rPr>
          <w:rFonts w:ascii="Times New Roman" w:hAnsi="Times New Roman" w:cs="Times New Roman"/>
          <w:sz w:val="24"/>
          <w:szCs w:val="24"/>
        </w:rPr>
        <w:t xml:space="preserve"> была разработана Образовательная программа и сформированы: </w:t>
      </w:r>
      <w:r w:rsidR="006A72FC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 отражающий образовательную деятельность и ее направленность, объём нагрузки, План мероприятий</w:t>
      </w:r>
      <w:r w:rsidR="006A72FC" w:rsidRPr="00395B06">
        <w:rPr>
          <w:rFonts w:ascii="Times New Roman" w:hAnsi="Times New Roman" w:cs="Times New Roman"/>
          <w:sz w:val="24"/>
          <w:szCs w:val="24"/>
        </w:rPr>
        <w:t xml:space="preserve">, </w:t>
      </w:r>
      <w:r w:rsidR="006A72FC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методической службы</w:t>
      </w:r>
      <w:r w:rsidR="006A72FC" w:rsidRPr="00395B06">
        <w:rPr>
          <w:rFonts w:ascii="Times New Roman" w:hAnsi="Times New Roman" w:cs="Times New Roman"/>
          <w:sz w:val="24"/>
          <w:szCs w:val="24"/>
        </w:rPr>
        <w:t xml:space="preserve">, </w:t>
      </w:r>
      <w:r w:rsidR="006A72FC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контрольно-регулирующей деятельности.</w:t>
      </w:r>
    </w:p>
    <w:p w:rsidR="00B93274" w:rsidRPr="00395B06" w:rsidRDefault="00B93274" w:rsidP="00C92680">
      <w:pPr>
        <w:spacing w:before="120"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с 31 мая  по 30 сентября 2016 года в объединениях МБУДО «Детско-юношеского Центра» в соответствии с Уставом МБУДО «ДЮЦ», Положением об организации образовательного процесса, Положением о порядке приема на  обучение, переводе, отчислении и восстановлении обучающихся проходило комплектование учебных групп, прием документов и зачисление обучающихся в объединения, составлялись расписание занятий, календарные учебные графики, графики работы педагогов, готовился к приему</w:t>
      </w:r>
      <w:proofErr w:type="gramEnd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план. </w:t>
      </w:r>
    </w:p>
    <w:p w:rsidR="00B93274" w:rsidRPr="00395B06" w:rsidRDefault="00B93274" w:rsidP="00C92680">
      <w:pPr>
        <w:spacing w:before="120"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 объединения из 46 заявленных в соответствии с принятой образовательной программой «ДЮЦ», базисным планом, тарификацией учреждения, утвержденными общеобразовательными программами педагогов. </w:t>
      </w:r>
      <w:proofErr w:type="gram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укомплектованы в указанные сроки в полном объеме (от требуемой численности учащихся) 40 объединений.</w:t>
      </w:r>
      <w:proofErr w:type="gramEnd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Вакантные места для зачисления остались в объединениях: </w:t>
      </w:r>
      <w:proofErr w:type="gram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Творческая студия «Калейдоскоп идей» группа 2 года обучения – 2 места; САП «Мост» группа 1 года обучения – 5 мест; ТСК «</w:t>
      </w:r>
      <w:proofErr w:type="spell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Валекс</w:t>
      </w:r>
      <w:proofErr w:type="spellEnd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группа 3 года обучения – 2 места; объединение «Неваляшки» группа 2 года обучения – 2 места.</w:t>
      </w:r>
      <w:proofErr w:type="gramEnd"/>
      <w:r w:rsidRPr="00395B06">
        <w:rPr>
          <w:rFonts w:ascii="Times New Roman" w:hAnsi="Times New Roman" w:cs="Times New Roman"/>
        </w:rPr>
        <w:t xml:space="preserve"> 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директора МБУДО «ДЮЦ» от 30.09.2016 года №106-А были продлены сроки комплектования объединений «Триумф» и «Актеры без масок» до 14 октября 2016 года. С 1 октября закрыто объединение «</w:t>
      </w:r>
      <w:proofErr w:type="spell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Беллиссимо</w:t>
      </w:r>
      <w:proofErr w:type="spellEnd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связи с увольнением педагога. Учебный план на 2016-2017 учебный год принят на педагогическом совете 04.10.2016 г. без учета объединений «</w:t>
      </w:r>
      <w:proofErr w:type="spell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Беллиссимо</w:t>
      </w:r>
      <w:proofErr w:type="spellEnd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«Актеры без масок», «Триумф». Результаты продленного комплектования утверждены на педагогическом совете 18.10.2016 г. </w:t>
      </w:r>
    </w:p>
    <w:p w:rsidR="00B93274" w:rsidRPr="00395B06" w:rsidRDefault="00B93274" w:rsidP="00C92680">
      <w:pPr>
        <w:spacing w:before="120"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комплектования в продленные сроки в «Детско-юношеском Центре» зарегистрированы 183 учебные группы и 2251 учащийся. В том числе укомплектованы объединения «Триумф» (6 групп, 87 учащихся, в том числе 4 человека, не включенные в общий состав групп, по индивидуальным образовательным программам) и «Актеры без масок» (5 групп, 63 учащихся). Также увеличен численный состав объединений «Ассорти», «</w:t>
      </w:r>
      <w:proofErr w:type="spell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Данс</w:t>
      </w:r>
      <w:proofErr w:type="spellEnd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-шоу «Звездный экспресс», ШГР «Филиппок», в связи с изменением режима организации занятий в </w:t>
      </w: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дошкольной образовательной организации расформированы 2 группы объединения «Ритмика-аэробика».</w:t>
      </w:r>
    </w:p>
    <w:p w:rsidR="00ED53FD" w:rsidRPr="00395B06" w:rsidRDefault="00ED53FD" w:rsidP="00C92680">
      <w:pPr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цели, поставленных задач, традиций и социальной обусловленности наше учреждение в 201</w:t>
      </w:r>
      <w:r w:rsidR="00D15411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15411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осуществляло следующие виды деятельности:</w:t>
      </w:r>
    </w:p>
    <w:p w:rsidR="00ED53FD" w:rsidRPr="00395B06" w:rsidRDefault="00ED53FD" w:rsidP="00C92680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образовательных программ и услуг в интересах личности, общества, государства;</w:t>
      </w:r>
    </w:p>
    <w:p w:rsidR="00ED53FD" w:rsidRPr="00395B06" w:rsidRDefault="00ED53FD" w:rsidP="00C92680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личностного развития, укрепления здоровья, профессионального самоопределения и организации творческой деятельности детей и подростков;</w:t>
      </w:r>
    </w:p>
    <w:p w:rsidR="00ED53FD" w:rsidRPr="00395B06" w:rsidRDefault="00ED53FD" w:rsidP="00C92680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ОО и родительской общественности в организации внеурочной деятельности </w:t>
      </w:r>
      <w:proofErr w:type="gramStart"/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3FD" w:rsidRPr="00395B06" w:rsidRDefault="00ED53FD" w:rsidP="00C92680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содержательного досуга детей, подростков и молодёжи;</w:t>
      </w:r>
    </w:p>
    <w:p w:rsidR="00ED53FD" w:rsidRPr="00395B06" w:rsidRDefault="00ED53FD" w:rsidP="00C92680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гражданской позиции </w:t>
      </w:r>
      <w:proofErr w:type="gramStart"/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3FD" w:rsidRPr="00395B06" w:rsidRDefault="00ED53FD" w:rsidP="00C92680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населения</w:t>
      </w:r>
      <w:r w:rsidR="00D15411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9C2" w:rsidRPr="00395B06" w:rsidRDefault="007849C2" w:rsidP="00C92680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46D9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46D9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травматизма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3FD" w:rsidRPr="00395B06" w:rsidRDefault="00ED53FD" w:rsidP="00C92680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сопутствующие виды деятельности.</w:t>
      </w:r>
      <w:r w:rsidRPr="0039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A72FC" w:rsidRPr="00395B06" w:rsidRDefault="006A72FC" w:rsidP="00C92680">
      <w:pPr>
        <w:spacing w:before="120"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текущем учебном году занятия по общеобразовательным общеразвивающим программам проводились в семидневном режиме с 8.00 до 20.00 для детей от 5 до 16 лет и с 8.00 до 21.00 для подростков и молодежи от 16 до 21 года в соответствии с утвержденным расписанием.</w:t>
      </w:r>
      <w:proofErr w:type="gramEnd"/>
    </w:p>
    <w:p w:rsidR="006A72FC" w:rsidRPr="00395B06" w:rsidRDefault="006A72FC" w:rsidP="00C92680">
      <w:pPr>
        <w:spacing w:before="120"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условий организации учебно-воспитательного процесса, определяемые географическими и временными факторами позволили нам более интенсивно использовать помещения основного здания, увеличив суммарную проходимость </w:t>
      </w:r>
      <w:proofErr w:type="gram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тысячи учащихся</w:t>
      </w:r>
      <w:proofErr w:type="gramEnd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неделю. </w:t>
      </w:r>
      <w:proofErr w:type="gram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</w:t>
      </w:r>
      <w:proofErr w:type="gramEnd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подобная интенсивность использования помещений создает определенные трудности для проведения массовых мероприятий, не позволяя задействовать помещения Центра без изменения учебного расписания. Подобная ситуация стала стимулом для более интенсивного взаимодействия с  образовательными организациями города, использования переданных «Детско-юношескому Центру» на условиях безвозмездного пользования и задействованных для реализации общеобразовательных общеразвивающих программ помещений в рамках сетевого взаимодействия. </w:t>
      </w:r>
    </w:p>
    <w:p w:rsidR="00A821A6" w:rsidRPr="00395B06" w:rsidRDefault="00A821A6" w:rsidP="00C92680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В этом учебном году в Центре начали работу новые объединения, реализующие программы художественной направленности: студия «Арт-декор. Одаренные дети» (</w:t>
      </w:r>
      <w:proofErr w:type="spellStart"/>
      <w:r w:rsidRPr="00395B06">
        <w:rPr>
          <w:rFonts w:ascii="Times New Roman" w:hAnsi="Times New Roman" w:cs="Times New Roman"/>
          <w:sz w:val="24"/>
          <w:szCs w:val="24"/>
        </w:rPr>
        <w:t>Маёренко</w:t>
      </w:r>
      <w:proofErr w:type="spellEnd"/>
      <w:r w:rsidRPr="00395B06">
        <w:rPr>
          <w:rFonts w:ascii="Times New Roman" w:hAnsi="Times New Roman" w:cs="Times New Roman"/>
          <w:sz w:val="24"/>
          <w:szCs w:val="24"/>
        </w:rPr>
        <w:t xml:space="preserve"> Лидия Викторовна), вокальная студия «Клюква в сахаре» (</w:t>
      </w:r>
      <w:proofErr w:type="spellStart"/>
      <w:r w:rsidRPr="00395B06">
        <w:rPr>
          <w:rFonts w:ascii="Times New Roman" w:hAnsi="Times New Roman" w:cs="Times New Roman"/>
          <w:sz w:val="24"/>
          <w:szCs w:val="24"/>
        </w:rPr>
        <w:t>селезнева</w:t>
      </w:r>
      <w:proofErr w:type="spellEnd"/>
      <w:r w:rsidRPr="00395B06">
        <w:rPr>
          <w:rFonts w:ascii="Times New Roman" w:hAnsi="Times New Roman" w:cs="Times New Roman"/>
          <w:sz w:val="24"/>
          <w:szCs w:val="24"/>
        </w:rPr>
        <w:t xml:space="preserve"> Юлия Владимировна), по социальному запросу родителей было открыто лингвистическое объединений для дошкольников «Занимательный английский для малышей».</w:t>
      </w:r>
    </w:p>
    <w:p w:rsidR="000B42FA" w:rsidRPr="00395B06" w:rsidRDefault="00052A85" w:rsidP="00C92680">
      <w:pPr>
        <w:spacing w:before="120"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государственной политики направленной на расширение общественного </w:t>
      </w:r>
      <w:proofErr w:type="gramStart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влияния</w:t>
      </w:r>
      <w:proofErr w:type="gramEnd"/>
      <w:r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регулирование отношений в сфере образования, повышения объективности оценки деятельности организаций, привлечения к механизму управления общественных институтов в «Детско-юношеском Центре» созданы Общественный Совет и Управляющий совет.</w:t>
      </w:r>
      <w:r w:rsidR="00B93274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42FA" w:rsidRPr="0039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Внешняя оценка деятельности учреждения осуществлялась с позиций членов Общественного совета, Управляющего совета и анонимных опросов родителей в Центре и на сайте Открытого клуба. </w:t>
      </w:r>
    </w:p>
    <w:p w:rsidR="00ED53FD" w:rsidRPr="00395B06" w:rsidRDefault="00ED53FD" w:rsidP="00C92680">
      <w:pPr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всех нормативных требований, а также постулатов возрастной</w:t>
      </w:r>
      <w:r w:rsidRPr="00395B06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/>
        </w:rPr>
        <w:t xml:space="preserve"> 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физиологии, психологии, педагогики образовательная деятельность «ДЮЦ» в </w:t>
      </w:r>
      <w:r w:rsidR="00456CA7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минувшем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строилась на основе следующих принципов:</w:t>
      </w:r>
    </w:p>
    <w:p w:rsidR="00ED53FD" w:rsidRPr="00395B06" w:rsidRDefault="00ED53FD" w:rsidP="00C92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доступность дополнительного образования детей;</w:t>
      </w:r>
    </w:p>
    <w:p w:rsidR="00ED53FD" w:rsidRPr="00395B06" w:rsidRDefault="00ED53FD" w:rsidP="00C92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инклюзивность</w:t>
      </w:r>
      <w:proofErr w:type="spellEnd"/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образования;</w:t>
      </w:r>
    </w:p>
    <w:p w:rsidR="00ED53FD" w:rsidRPr="00395B06" w:rsidRDefault="00ED53FD" w:rsidP="00C92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 социокультурной открытости образования;</w:t>
      </w:r>
    </w:p>
    <w:p w:rsidR="00ED53FD" w:rsidRPr="00395B06" w:rsidRDefault="00ED53FD" w:rsidP="00C92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открытость дополнительного образования;</w:t>
      </w:r>
    </w:p>
    <w:p w:rsidR="00ED53FD" w:rsidRPr="00395B06" w:rsidRDefault="00ED53FD" w:rsidP="00C92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гумманизация</w:t>
      </w:r>
      <w:proofErr w:type="spellEnd"/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демократизация образовательного процесса;</w:t>
      </w:r>
    </w:p>
    <w:p w:rsidR="00ED53FD" w:rsidRPr="00395B06" w:rsidRDefault="00ED53FD" w:rsidP="00C92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индивидуализация образования и учет возрастных интересов детей;</w:t>
      </w:r>
    </w:p>
    <w:p w:rsidR="00ED53FD" w:rsidRPr="00395B06" w:rsidRDefault="00ED53FD" w:rsidP="00C92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 вариативности содержания и технологии обучения;</w:t>
      </w:r>
    </w:p>
    <w:p w:rsidR="00ED53FD" w:rsidRPr="00395B06" w:rsidRDefault="00ED53FD" w:rsidP="00C92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поддержка образовательных инициатив всех субъектов образовательного пространства (педагогов, обучающихся, родителей и др.)</w:t>
      </w:r>
    </w:p>
    <w:p w:rsidR="00ED53FD" w:rsidRPr="00395B06" w:rsidRDefault="00ED53FD" w:rsidP="00C92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сохранение и развитие национально-культурных традиций;</w:t>
      </w:r>
    </w:p>
    <w:p w:rsidR="00ED53FD" w:rsidRPr="00395B06" w:rsidRDefault="00ED53FD" w:rsidP="00C926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интеграция общег</w:t>
      </w:r>
      <w:r w:rsidR="00456CA7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дополнительного образования.</w:t>
      </w:r>
    </w:p>
    <w:p w:rsidR="00D73BBD" w:rsidRPr="00395B06" w:rsidRDefault="0018723A" w:rsidP="00C92680">
      <w:pPr>
        <w:spacing w:before="120" w:after="0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В 44 объединениях «ДЮЦ» реализовывались в 2016-2017 учебном году 64 </w:t>
      </w:r>
      <w:r w:rsidR="00D73BBD" w:rsidRPr="00395B06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 w:rsidR="00D73BBD" w:rsidRPr="00395B06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r w:rsidR="00D73BBD" w:rsidRPr="00395B0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95B06">
        <w:rPr>
          <w:rFonts w:ascii="Times New Roman" w:hAnsi="Times New Roman" w:cs="Times New Roman"/>
          <w:sz w:val="24"/>
          <w:szCs w:val="24"/>
        </w:rPr>
        <w:t xml:space="preserve">ы </w:t>
      </w:r>
      <w:r w:rsidR="00D73BBD" w:rsidRPr="00395B06">
        <w:rPr>
          <w:rFonts w:ascii="Times New Roman" w:hAnsi="Times New Roman" w:cs="Times New Roman"/>
          <w:sz w:val="24"/>
          <w:szCs w:val="24"/>
        </w:rPr>
        <w:t>следующих направленностей: художественная направленность  (до 10 лет); физкультурно-спортивная направленность (до 10 лет); туристско-краеведческая направленность (до 10 лет); социально-педагогическа</w:t>
      </w:r>
      <w:r w:rsidRPr="00395B06">
        <w:rPr>
          <w:rFonts w:ascii="Times New Roman" w:hAnsi="Times New Roman" w:cs="Times New Roman"/>
          <w:sz w:val="24"/>
          <w:szCs w:val="24"/>
        </w:rPr>
        <w:t xml:space="preserve">я  направленность   (до 10 лет). А также 4 программы, реализация которых осуществлялась для детей, обучающихся за счет внебюджетных средств. </w:t>
      </w:r>
      <w:proofErr w:type="gramStart"/>
      <w:r w:rsidR="00684754" w:rsidRPr="00395B06">
        <w:rPr>
          <w:rFonts w:ascii="Times New Roman" w:hAnsi="Times New Roman" w:cs="Times New Roman"/>
          <w:sz w:val="24"/>
          <w:szCs w:val="24"/>
        </w:rPr>
        <w:t>При этом</w:t>
      </w:r>
      <w:r w:rsidRPr="00395B06">
        <w:rPr>
          <w:rFonts w:ascii="Times New Roman" w:hAnsi="Times New Roman" w:cs="Times New Roman"/>
          <w:sz w:val="24"/>
          <w:szCs w:val="24"/>
        </w:rPr>
        <w:t xml:space="preserve"> </w:t>
      </w:r>
      <w:r w:rsidR="00130A1B" w:rsidRPr="00395B06">
        <w:rPr>
          <w:rFonts w:ascii="Times New Roman" w:hAnsi="Times New Roman" w:cs="Times New Roman"/>
          <w:sz w:val="24"/>
          <w:szCs w:val="24"/>
        </w:rPr>
        <w:t xml:space="preserve">в 3-х объединениях </w:t>
      </w:r>
      <w:r w:rsidR="00684754" w:rsidRPr="00395B06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395B0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30A1B" w:rsidRPr="00395B06">
        <w:rPr>
          <w:rFonts w:ascii="Times New Roman" w:hAnsi="Times New Roman" w:cs="Times New Roman"/>
          <w:sz w:val="24"/>
          <w:szCs w:val="24"/>
        </w:rPr>
        <w:t>ая деятельность велась по комплексным программам</w:t>
      </w:r>
      <w:r w:rsidR="00684754" w:rsidRPr="00395B06">
        <w:rPr>
          <w:rFonts w:ascii="Times New Roman" w:hAnsi="Times New Roman" w:cs="Times New Roman"/>
          <w:sz w:val="24"/>
          <w:szCs w:val="24"/>
        </w:rPr>
        <w:t xml:space="preserve"> (ДТС «Калейдоскоп», ШГР «Филиппок», «Развивающие занятия для дошкольников»</w:t>
      </w:r>
      <w:r w:rsidR="00130A1B" w:rsidRPr="00395B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3FD" w:rsidRPr="00395B06" w:rsidRDefault="00ED53FD" w:rsidP="00C92680">
      <w:pPr>
        <w:spacing w:before="120" w:after="0"/>
        <w:ind w:firstLine="851"/>
        <w:jc w:val="both"/>
        <w:rPr>
          <w:rFonts w:ascii="Times New Roman" w:hAnsi="Times New Roman" w:cs="Times New Roman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 </w:t>
      </w:r>
      <w:r w:rsidR="00EF2425" w:rsidRPr="00395B06">
        <w:rPr>
          <w:rFonts w:ascii="Times New Roman" w:hAnsi="Times New Roman" w:cs="Times New Roman"/>
          <w:sz w:val="24"/>
          <w:szCs w:val="24"/>
        </w:rPr>
        <w:t>В</w:t>
      </w:r>
      <w:r w:rsidRPr="00395B06">
        <w:rPr>
          <w:rFonts w:ascii="Times New Roman" w:hAnsi="Times New Roman" w:cs="Times New Roman"/>
          <w:sz w:val="24"/>
          <w:szCs w:val="24"/>
        </w:rPr>
        <w:t xml:space="preserve"> целом </w:t>
      </w:r>
      <w:r w:rsidR="00EF2425" w:rsidRPr="00395B06">
        <w:rPr>
          <w:rFonts w:ascii="Times New Roman" w:hAnsi="Times New Roman" w:cs="Times New Roman"/>
          <w:sz w:val="24"/>
          <w:szCs w:val="24"/>
        </w:rPr>
        <w:t>в течение учебного</w:t>
      </w:r>
      <w:r w:rsidRPr="00395B06">
        <w:rPr>
          <w:rFonts w:ascii="Times New Roman" w:hAnsi="Times New Roman" w:cs="Times New Roman"/>
          <w:sz w:val="24"/>
          <w:szCs w:val="24"/>
        </w:rPr>
        <w:t xml:space="preserve"> год</w:t>
      </w:r>
      <w:r w:rsidR="00EF2425" w:rsidRPr="00395B06">
        <w:rPr>
          <w:rFonts w:ascii="Times New Roman" w:hAnsi="Times New Roman" w:cs="Times New Roman"/>
          <w:sz w:val="24"/>
          <w:szCs w:val="24"/>
        </w:rPr>
        <w:t>а</w:t>
      </w:r>
      <w:r w:rsidRPr="00395B06">
        <w:rPr>
          <w:rFonts w:ascii="Times New Roman" w:hAnsi="Times New Roman" w:cs="Times New Roman"/>
          <w:sz w:val="24"/>
          <w:szCs w:val="24"/>
        </w:rPr>
        <w:t xml:space="preserve"> количественный и качественный состав </w:t>
      </w:r>
      <w:proofErr w:type="gramStart"/>
      <w:r w:rsidRPr="00395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5B06">
        <w:rPr>
          <w:rFonts w:ascii="Times New Roman" w:hAnsi="Times New Roman" w:cs="Times New Roman"/>
          <w:sz w:val="24"/>
          <w:szCs w:val="24"/>
        </w:rPr>
        <w:t xml:space="preserve"> был достаточно стабилен. </w:t>
      </w:r>
      <w:r w:rsidR="001B1762" w:rsidRPr="00395B06">
        <w:rPr>
          <w:rFonts w:ascii="Times New Roman" w:hAnsi="Times New Roman" w:cs="Times New Roman"/>
          <w:sz w:val="24"/>
          <w:szCs w:val="24"/>
        </w:rPr>
        <w:t>Так</w:t>
      </w:r>
      <w:r w:rsidRPr="00395B06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6C23D8" w:rsidRPr="00395B06">
        <w:rPr>
          <w:rFonts w:ascii="Times New Roman" w:hAnsi="Times New Roman" w:cs="Times New Roman"/>
          <w:sz w:val="24"/>
          <w:szCs w:val="24"/>
        </w:rPr>
        <w:t>30</w:t>
      </w:r>
      <w:r w:rsidRPr="00395B06">
        <w:rPr>
          <w:rFonts w:ascii="Times New Roman" w:hAnsi="Times New Roman" w:cs="Times New Roman"/>
          <w:sz w:val="24"/>
          <w:szCs w:val="24"/>
        </w:rPr>
        <w:t xml:space="preserve"> сентября в  объединения «ДЮЦ» было зачислено </w:t>
      </w:r>
      <w:r w:rsidR="00EF2425" w:rsidRPr="00395B06">
        <w:rPr>
          <w:rFonts w:ascii="Times New Roman" w:hAnsi="Times New Roman" w:cs="Times New Roman"/>
          <w:sz w:val="24"/>
          <w:szCs w:val="24"/>
        </w:rPr>
        <w:t xml:space="preserve">по </w:t>
      </w:r>
      <w:r w:rsidRPr="00395B06">
        <w:rPr>
          <w:rFonts w:ascii="Times New Roman" w:hAnsi="Times New Roman" w:cs="Times New Roman"/>
          <w:sz w:val="24"/>
          <w:szCs w:val="24"/>
        </w:rPr>
        <w:t>2</w:t>
      </w:r>
      <w:r w:rsidR="00EF2425" w:rsidRPr="00395B06">
        <w:rPr>
          <w:rFonts w:ascii="Times New Roman" w:hAnsi="Times New Roman" w:cs="Times New Roman"/>
          <w:sz w:val="24"/>
          <w:szCs w:val="24"/>
        </w:rPr>
        <w:t>113 учащихся</w:t>
      </w:r>
      <w:r w:rsidRPr="00395B06">
        <w:rPr>
          <w:rFonts w:ascii="Times New Roman" w:hAnsi="Times New Roman" w:cs="Times New Roman"/>
          <w:sz w:val="24"/>
          <w:szCs w:val="24"/>
        </w:rPr>
        <w:t xml:space="preserve">, </w:t>
      </w:r>
      <w:r w:rsidR="00D73BBD" w:rsidRPr="00395B06">
        <w:rPr>
          <w:rFonts w:ascii="Times New Roman" w:hAnsi="Times New Roman" w:cs="Times New Roman"/>
          <w:sz w:val="24"/>
          <w:szCs w:val="24"/>
        </w:rPr>
        <w:t xml:space="preserve">в том числе 17 учащихся были зачислены на </w:t>
      </w:r>
      <w:proofErr w:type="gramStart"/>
      <w:r w:rsidR="00D73BBD" w:rsidRPr="00395B0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D73BBD" w:rsidRPr="00395B06">
        <w:rPr>
          <w:rFonts w:ascii="Times New Roman" w:hAnsi="Times New Roman" w:cs="Times New Roman"/>
          <w:sz w:val="24"/>
          <w:szCs w:val="24"/>
        </w:rPr>
        <w:t xml:space="preserve"> за счет внебюджетных средств</w:t>
      </w:r>
      <w:r w:rsidR="001B1762" w:rsidRPr="00395B06">
        <w:rPr>
          <w:rFonts w:ascii="Times New Roman" w:hAnsi="Times New Roman" w:cs="Times New Roman"/>
          <w:sz w:val="24"/>
          <w:szCs w:val="24"/>
        </w:rPr>
        <w:t>, а по данным на конец учебн</w:t>
      </w:r>
      <w:r w:rsidR="0074708D" w:rsidRPr="00395B06">
        <w:rPr>
          <w:rFonts w:ascii="Times New Roman" w:hAnsi="Times New Roman" w:cs="Times New Roman"/>
          <w:sz w:val="24"/>
          <w:szCs w:val="24"/>
        </w:rPr>
        <w:t>ого года в Центре занимаются 22</w:t>
      </w:r>
      <w:r w:rsidR="001B1762" w:rsidRPr="00395B06">
        <w:rPr>
          <w:rFonts w:ascii="Times New Roman" w:hAnsi="Times New Roman" w:cs="Times New Roman"/>
          <w:sz w:val="24"/>
          <w:szCs w:val="24"/>
        </w:rPr>
        <w:t>0</w:t>
      </w:r>
      <w:r w:rsidR="0074708D" w:rsidRPr="00395B06">
        <w:rPr>
          <w:rFonts w:ascii="Times New Roman" w:hAnsi="Times New Roman" w:cs="Times New Roman"/>
          <w:sz w:val="24"/>
          <w:szCs w:val="24"/>
        </w:rPr>
        <w:t>6</w:t>
      </w:r>
      <w:r w:rsidR="001B1762" w:rsidRPr="00395B0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3BBD" w:rsidRPr="00395B06">
        <w:rPr>
          <w:rFonts w:ascii="Times New Roman" w:hAnsi="Times New Roman" w:cs="Times New Roman"/>
          <w:sz w:val="24"/>
          <w:szCs w:val="24"/>
        </w:rPr>
        <w:t>.</w:t>
      </w:r>
      <w:r w:rsidR="001B1762" w:rsidRPr="00395B06">
        <w:rPr>
          <w:rFonts w:ascii="Times New Roman" w:hAnsi="Times New Roman" w:cs="Times New Roman"/>
          <w:sz w:val="24"/>
          <w:szCs w:val="24"/>
        </w:rPr>
        <w:t xml:space="preserve"> Разностный показатель численности </w:t>
      </w:r>
      <w:r w:rsidR="0074708D" w:rsidRPr="00395B06">
        <w:rPr>
          <w:rFonts w:ascii="Times New Roman" w:hAnsi="Times New Roman" w:cs="Times New Roman"/>
          <w:sz w:val="24"/>
          <w:szCs w:val="24"/>
        </w:rPr>
        <w:t>колеблется в пределах 4</w:t>
      </w:r>
      <w:r w:rsidR="001B1762" w:rsidRPr="00395B0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F2425" w:rsidRPr="00395B06" w:rsidRDefault="00EF2425" w:rsidP="00EF24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2425" w:rsidRPr="00395B06" w:rsidRDefault="00EF2425" w:rsidP="00EF2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A13A5" wp14:editId="060086C6">
            <wp:extent cx="6085840" cy="3200400"/>
            <wp:effectExtent l="0" t="0" r="1016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268F" w:rsidRPr="00395B06" w:rsidRDefault="00E3268F" w:rsidP="00ED53FD">
      <w:pPr>
        <w:pStyle w:val="a3"/>
        <w:tabs>
          <w:tab w:val="left" w:pos="-32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53FD" w:rsidRPr="00395B06" w:rsidRDefault="00ED53FD" w:rsidP="00ED53FD">
      <w:pPr>
        <w:pStyle w:val="a3"/>
        <w:tabs>
          <w:tab w:val="left" w:pos="-32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lastRenderedPageBreak/>
        <w:t xml:space="preserve">Фактичекски при выверке списочных составов групп по итогам 1-го полугодия была выявлена следующая ситуация: </w:t>
      </w:r>
      <w:r w:rsidR="00D73BBD" w:rsidRPr="00395B06">
        <w:rPr>
          <w:rFonts w:ascii="Times New Roman" w:hAnsi="Times New Roman" w:cs="Times New Roman"/>
          <w:sz w:val="24"/>
          <w:szCs w:val="24"/>
        </w:rPr>
        <w:t>общий охват составил 17</w:t>
      </w:r>
      <w:r w:rsidR="00E3268F" w:rsidRPr="00395B06">
        <w:rPr>
          <w:rFonts w:ascii="Times New Roman" w:hAnsi="Times New Roman" w:cs="Times New Roman"/>
          <w:sz w:val="24"/>
          <w:szCs w:val="24"/>
        </w:rPr>
        <w:t>49</w:t>
      </w:r>
      <w:r w:rsidR="00D73BBD" w:rsidRPr="00395B06">
        <w:rPr>
          <w:rFonts w:ascii="Times New Roman" w:hAnsi="Times New Roman" w:cs="Times New Roman"/>
          <w:sz w:val="24"/>
          <w:szCs w:val="24"/>
        </w:rPr>
        <w:t xml:space="preserve"> человек, в том числе 345 человек занимаются в двух </w:t>
      </w:r>
      <w:r w:rsidR="00684754" w:rsidRPr="00395B06">
        <w:rPr>
          <w:rFonts w:ascii="Times New Roman" w:hAnsi="Times New Roman" w:cs="Times New Roman"/>
          <w:sz w:val="24"/>
          <w:szCs w:val="24"/>
        </w:rPr>
        <w:t>и более объединениях</w:t>
      </w:r>
      <w:r w:rsidR="00D73BBD" w:rsidRPr="00395B06">
        <w:rPr>
          <w:rFonts w:ascii="Times New Roman" w:hAnsi="Times New Roman" w:cs="Times New Roman"/>
          <w:sz w:val="24"/>
          <w:szCs w:val="24"/>
        </w:rPr>
        <w:t>. Сравнительный анализ за два</w:t>
      </w:r>
      <w:r w:rsidR="00E3268F" w:rsidRPr="00395B06">
        <w:rPr>
          <w:rFonts w:ascii="Times New Roman" w:hAnsi="Times New Roman" w:cs="Times New Roman"/>
          <w:sz w:val="24"/>
          <w:szCs w:val="24"/>
        </w:rPr>
        <w:t xml:space="preserve"> предыдущих и отчетный </w:t>
      </w:r>
      <w:r w:rsidR="00D73BBD" w:rsidRPr="00395B06">
        <w:rPr>
          <w:rFonts w:ascii="Times New Roman" w:hAnsi="Times New Roman" w:cs="Times New Roman"/>
          <w:sz w:val="24"/>
          <w:szCs w:val="24"/>
        </w:rPr>
        <w:t xml:space="preserve"> период отражает </w:t>
      </w:r>
      <w:r w:rsidR="00E3268F" w:rsidRPr="00395B06">
        <w:rPr>
          <w:rFonts w:ascii="Times New Roman" w:hAnsi="Times New Roman" w:cs="Times New Roman"/>
          <w:sz w:val="24"/>
          <w:szCs w:val="24"/>
        </w:rPr>
        <w:t>стабильность долевого показателя учащихся посещающих несколько объединений.</w:t>
      </w:r>
      <w:r w:rsidR="00D73BBD" w:rsidRPr="00395B06">
        <w:rPr>
          <w:rFonts w:ascii="Times New Roman" w:hAnsi="Times New Roman" w:cs="Times New Roman"/>
          <w:sz w:val="24"/>
          <w:szCs w:val="24"/>
        </w:rPr>
        <w:t xml:space="preserve"> </w:t>
      </w:r>
      <w:r w:rsidR="00E3268F" w:rsidRPr="00395B06">
        <w:rPr>
          <w:rFonts w:ascii="Times New Roman" w:hAnsi="Times New Roman" w:cs="Times New Roman"/>
          <w:sz w:val="24"/>
          <w:szCs w:val="24"/>
        </w:rPr>
        <w:t>В среднем</w:t>
      </w:r>
      <w:r w:rsidR="002236D0" w:rsidRPr="00395B06">
        <w:rPr>
          <w:rFonts w:ascii="Times New Roman" w:hAnsi="Times New Roman" w:cs="Times New Roman"/>
          <w:sz w:val="24"/>
          <w:szCs w:val="24"/>
        </w:rPr>
        <w:t xml:space="preserve"> 15% зачисленных на обучение получают образование в нескольких объединениях.</w:t>
      </w:r>
    </w:p>
    <w:p w:rsidR="00BC5A41" w:rsidRPr="00395B06" w:rsidRDefault="00BC5A41" w:rsidP="00ED53FD">
      <w:pPr>
        <w:pStyle w:val="a3"/>
        <w:tabs>
          <w:tab w:val="left" w:pos="-32"/>
        </w:tabs>
        <w:spacing w:after="0"/>
        <w:ind w:left="0"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95B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D3F07A2" wp14:editId="5614CA69">
            <wp:simplePos x="0" y="0"/>
            <wp:positionH relativeFrom="column">
              <wp:posOffset>-53975</wp:posOffset>
            </wp:positionH>
            <wp:positionV relativeFrom="paragraph">
              <wp:posOffset>80645</wp:posOffset>
            </wp:positionV>
            <wp:extent cx="5933440" cy="3200400"/>
            <wp:effectExtent l="0" t="0" r="10160" b="19050"/>
            <wp:wrapTight wrapText="bothSides">
              <wp:wrapPolygon edited="0">
                <wp:start x="0" y="0"/>
                <wp:lineTo x="0" y="21600"/>
                <wp:lineTo x="21568" y="21600"/>
                <wp:lineTo x="2156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680" w:rsidRPr="00C92680" w:rsidRDefault="00751879" w:rsidP="00C92680">
      <w:pPr>
        <w:pStyle w:val="a3"/>
        <w:tabs>
          <w:tab w:val="left" w:pos="-32"/>
        </w:tabs>
        <w:spacing w:before="120"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В отчетном учебном году в «Детско-юношеском Центре» было организовано</w:t>
      </w:r>
      <w:r w:rsidR="0074708D" w:rsidRPr="00395B06">
        <w:rPr>
          <w:rFonts w:ascii="Times New Roman" w:hAnsi="Times New Roman" w:cs="Times New Roman"/>
          <w:sz w:val="24"/>
          <w:szCs w:val="24"/>
        </w:rPr>
        <w:t xml:space="preserve"> 29 объединений художественной направленности, открыто 123 учебные группы, общим охватом 1466 учащихся.  В том числе в группах обучаются 1429 человек. Средняя наполняемость группы составила 11,6 </w:t>
      </w:r>
      <w:r w:rsidR="00B61479" w:rsidRPr="00395B06">
        <w:rPr>
          <w:rFonts w:ascii="Times New Roman" w:hAnsi="Times New Roman" w:cs="Times New Roman"/>
          <w:sz w:val="24"/>
          <w:szCs w:val="24"/>
        </w:rPr>
        <w:t>человека. На конец учебного года сохранность контингента по направленности составила 98,5% (1444 учащихся).</w:t>
      </w:r>
    </w:p>
    <w:p w:rsidR="00B61479" w:rsidRPr="00395B06" w:rsidRDefault="00B61479" w:rsidP="00C92680">
      <w:pPr>
        <w:pStyle w:val="a3"/>
        <w:tabs>
          <w:tab w:val="left" w:pos="-32"/>
        </w:tabs>
        <w:spacing w:before="120"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Программы социально-педагогической направленности реализовывались в</w:t>
      </w:r>
      <w:r w:rsidR="00834E73" w:rsidRPr="00395B06">
        <w:rPr>
          <w:rFonts w:ascii="Times New Roman" w:hAnsi="Times New Roman" w:cs="Times New Roman"/>
          <w:sz w:val="24"/>
          <w:szCs w:val="24"/>
        </w:rPr>
        <w:t xml:space="preserve"> 11 объединениях, 37 учебных группах с общим охватом 485 учащихся. Средняя наполняемость группы – 13 человек. Сохранность контингента на конец учебного периода 97% (455 учащихся за счет бюджетных средств и 14</w:t>
      </w:r>
      <w:r w:rsidR="00E24E28" w:rsidRPr="00395B06">
        <w:rPr>
          <w:rFonts w:ascii="Times New Roman" w:hAnsi="Times New Roman" w:cs="Times New Roman"/>
          <w:sz w:val="24"/>
          <w:szCs w:val="24"/>
        </w:rPr>
        <w:t xml:space="preserve"> учащихся за счет внебюджетных средств).</w:t>
      </w:r>
      <w:r w:rsidR="00834E73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28" w:rsidRPr="00395B06" w:rsidRDefault="00E24E28" w:rsidP="00C92680">
      <w:pPr>
        <w:pStyle w:val="a3"/>
        <w:tabs>
          <w:tab w:val="left" w:pos="-32"/>
        </w:tabs>
        <w:spacing w:before="120"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Традиционно продолжило работу объединение турист</w:t>
      </w:r>
      <w:r w:rsidR="00581ED8" w:rsidRPr="00395B06">
        <w:rPr>
          <w:rFonts w:ascii="Times New Roman" w:hAnsi="Times New Roman" w:cs="Times New Roman"/>
          <w:sz w:val="24"/>
          <w:szCs w:val="24"/>
        </w:rPr>
        <w:t>с</w:t>
      </w:r>
      <w:r w:rsidRPr="00395B06">
        <w:rPr>
          <w:rFonts w:ascii="Times New Roman" w:hAnsi="Times New Roman" w:cs="Times New Roman"/>
          <w:sz w:val="24"/>
          <w:szCs w:val="24"/>
        </w:rPr>
        <w:t xml:space="preserve">ко-краеведческой направленности </w:t>
      </w:r>
      <w:r w:rsidR="00AD725A" w:rsidRPr="00395B06">
        <w:rPr>
          <w:rFonts w:ascii="Times New Roman" w:hAnsi="Times New Roman" w:cs="Times New Roman"/>
          <w:sz w:val="24"/>
          <w:szCs w:val="24"/>
        </w:rPr>
        <w:t xml:space="preserve"> «Юные краеведы» в составе 4 учебных групп, с охватом на начало учебного года 63 учащихся. Средняя наполняемость  группы – 15,75. Сохранность на конец учебного года – 95% (60 учащихся).</w:t>
      </w:r>
    </w:p>
    <w:p w:rsidR="00AD725A" w:rsidRDefault="00AD725A" w:rsidP="00C92680">
      <w:pPr>
        <w:pStyle w:val="a3"/>
        <w:tabs>
          <w:tab w:val="left" w:pos="-32"/>
        </w:tabs>
        <w:spacing w:before="120"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Наиболее сложная ситуация в этом учебном году </w:t>
      </w:r>
      <w:proofErr w:type="gramStart"/>
      <w:r w:rsidRPr="00395B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5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B06">
        <w:rPr>
          <w:rFonts w:ascii="Times New Roman" w:hAnsi="Times New Roman" w:cs="Times New Roman"/>
          <w:sz w:val="24"/>
          <w:szCs w:val="24"/>
        </w:rPr>
        <w:t>объединениям</w:t>
      </w:r>
      <w:proofErr w:type="gramEnd"/>
      <w:r w:rsidRPr="00395B06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направленности. Всего было открыто 22 учебных группы</w:t>
      </w:r>
      <w:r w:rsidR="006D6D83" w:rsidRPr="00395B06">
        <w:rPr>
          <w:rFonts w:ascii="Times New Roman" w:hAnsi="Times New Roman" w:cs="Times New Roman"/>
          <w:sz w:val="24"/>
          <w:szCs w:val="24"/>
        </w:rPr>
        <w:t xml:space="preserve"> с общим охватом 267 (+ 5 внебюджетные источники финансирования) человек. Однако</w:t>
      </w:r>
      <w:proofErr w:type="gramStart"/>
      <w:r w:rsidR="006D6D83" w:rsidRPr="00395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6D83" w:rsidRPr="00395B06">
        <w:rPr>
          <w:rFonts w:ascii="Times New Roman" w:hAnsi="Times New Roman" w:cs="Times New Roman"/>
          <w:sz w:val="24"/>
          <w:szCs w:val="24"/>
        </w:rPr>
        <w:t xml:space="preserve"> к моменту окончательного принятия учебного плана 2 группы были расформированы в связи со сложностями использования спортивного зала.</w:t>
      </w:r>
      <w:r w:rsidRPr="00395B06">
        <w:rPr>
          <w:rFonts w:ascii="Times New Roman" w:hAnsi="Times New Roman" w:cs="Times New Roman"/>
          <w:sz w:val="24"/>
          <w:szCs w:val="24"/>
        </w:rPr>
        <w:t xml:space="preserve"> </w:t>
      </w:r>
      <w:r w:rsidR="006D6D83" w:rsidRPr="00395B06">
        <w:rPr>
          <w:rFonts w:ascii="Times New Roman" w:hAnsi="Times New Roman" w:cs="Times New Roman"/>
          <w:sz w:val="24"/>
          <w:szCs w:val="24"/>
        </w:rPr>
        <w:t xml:space="preserve">Таким образом, в принятом 18 октября учебном плане образовательные программы </w:t>
      </w:r>
      <w:proofErr w:type="spellStart"/>
      <w:r w:rsidR="006D6D83" w:rsidRPr="00395B0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6D6D83" w:rsidRPr="00395B06">
        <w:rPr>
          <w:rFonts w:ascii="Times New Roman" w:hAnsi="Times New Roman" w:cs="Times New Roman"/>
          <w:sz w:val="24"/>
          <w:szCs w:val="24"/>
        </w:rPr>
        <w:t xml:space="preserve">–спортивной направленности реализовывались в 20 группах средней наполняемостью 12,6 человека для 252 учащихся. На конец учебного года </w:t>
      </w:r>
      <w:r w:rsidR="006D6D83" w:rsidRPr="00395B06">
        <w:rPr>
          <w:rFonts w:ascii="Times New Roman" w:hAnsi="Times New Roman" w:cs="Times New Roman"/>
          <w:sz w:val="24"/>
          <w:szCs w:val="24"/>
        </w:rPr>
        <w:lastRenderedPageBreak/>
        <w:t>сохранность контингента составила 90</w:t>
      </w:r>
      <w:r w:rsidR="00B03961" w:rsidRPr="00395B06">
        <w:rPr>
          <w:rFonts w:ascii="Times New Roman" w:hAnsi="Times New Roman" w:cs="Times New Roman"/>
          <w:sz w:val="24"/>
          <w:szCs w:val="24"/>
        </w:rPr>
        <w:t>% (245 учащихся из бюджетных групп и 1 учащийся внебюджетный).</w:t>
      </w:r>
    </w:p>
    <w:p w:rsidR="00C92680" w:rsidRPr="00395B06" w:rsidRDefault="00C92680" w:rsidP="00C92680">
      <w:pPr>
        <w:pStyle w:val="a3"/>
        <w:tabs>
          <w:tab w:val="left" w:pos="-32"/>
        </w:tabs>
        <w:spacing w:before="120"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5A41" w:rsidRPr="00395B06" w:rsidRDefault="00BC5A41" w:rsidP="00BC5A41">
      <w:pPr>
        <w:pStyle w:val="a3"/>
        <w:tabs>
          <w:tab w:val="left" w:pos="464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95B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A601F2" wp14:editId="59A59F04">
            <wp:extent cx="5943600" cy="2468880"/>
            <wp:effectExtent l="0" t="0" r="19050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2680" w:rsidRDefault="00C92680" w:rsidP="00C92680">
      <w:pPr>
        <w:pStyle w:val="a3"/>
        <w:spacing w:after="100" w:afterAutospacing="1"/>
        <w:ind w:left="0"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D68E3" w:rsidRPr="00395B06" w:rsidRDefault="003D68E3" w:rsidP="00C92680">
      <w:pPr>
        <w:pStyle w:val="a3"/>
        <w:spacing w:before="120" w:after="0"/>
        <w:ind w:left="0" w:firstLine="851"/>
        <w:contextualSpacing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5B06">
        <w:rPr>
          <w:rFonts w:ascii="Times New Roman" w:hAnsi="Times New Roman" w:cs="Times New Roman"/>
          <w:bCs/>
          <w:sz w:val="24"/>
          <w:szCs w:val="24"/>
        </w:rPr>
        <w:t>Сопоставление данных распределения отражает абсолютное численное преобладание объединений и учащихс</w:t>
      </w:r>
      <w:r w:rsidR="005D0A50" w:rsidRPr="00395B06">
        <w:rPr>
          <w:rFonts w:ascii="Times New Roman" w:hAnsi="Times New Roman" w:cs="Times New Roman"/>
          <w:bCs/>
          <w:sz w:val="24"/>
          <w:szCs w:val="24"/>
        </w:rPr>
        <w:t>я художественной направленности, характерное деление по направленностям сохраняется в течение последних 4-х лет.</w:t>
      </w:r>
    </w:p>
    <w:p w:rsidR="003D68E3" w:rsidRPr="00395B06" w:rsidRDefault="003D68E3" w:rsidP="00C92680">
      <w:pPr>
        <w:pStyle w:val="a3"/>
        <w:spacing w:before="120" w:after="0"/>
        <w:ind w:left="0" w:firstLine="851"/>
        <w:contextualSpacing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5B06">
        <w:rPr>
          <w:rFonts w:ascii="Times New Roman" w:hAnsi="Times New Roman" w:cs="Times New Roman"/>
          <w:bCs/>
          <w:sz w:val="24"/>
          <w:szCs w:val="24"/>
        </w:rPr>
        <w:t xml:space="preserve">При этом долевое соответствие демонстрирует </w:t>
      </w:r>
      <w:r w:rsidR="005D0A50" w:rsidRPr="00395B06">
        <w:rPr>
          <w:rFonts w:ascii="Times New Roman" w:hAnsi="Times New Roman" w:cs="Times New Roman"/>
          <w:bCs/>
          <w:sz w:val="24"/>
          <w:szCs w:val="24"/>
        </w:rPr>
        <w:t>продолжающийся</w:t>
      </w:r>
      <w:r w:rsidRPr="00395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A50" w:rsidRPr="00395B06">
        <w:rPr>
          <w:rFonts w:ascii="Times New Roman" w:hAnsi="Times New Roman" w:cs="Times New Roman"/>
          <w:bCs/>
          <w:sz w:val="24"/>
          <w:szCs w:val="24"/>
        </w:rPr>
        <w:t>ро</w:t>
      </w:r>
      <w:proofErr w:type="gramStart"/>
      <w:r w:rsidR="005D0A50" w:rsidRPr="00395B06">
        <w:rPr>
          <w:rFonts w:ascii="Times New Roman" w:hAnsi="Times New Roman" w:cs="Times New Roman"/>
          <w:bCs/>
          <w:sz w:val="24"/>
          <w:szCs w:val="24"/>
        </w:rPr>
        <w:t>ст</w:t>
      </w:r>
      <w:r w:rsidRPr="00395B06">
        <w:rPr>
          <w:rFonts w:ascii="Times New Roman" w:hAnsi="Times New Roman" w:cs="Times New Roman"/>
          <w:bCs/>
          <w:sz w:val="24"/>
          <w:szCs w:val="24"/>
        </w:rPr>
        <w:t xml:space="preserve"> спр</w:t>
      </w:r>
      <w:proofErr w:type="gramEnd"/>
      <w:r w:rsidRPr="00395B06">
        <w:rPr>
          <w:rFonts w:ascii="Times New Roman" w:hAnsi="Times New Roman" w:cs="Times New Roman"/>
          <w:bCs/>
          <w:sz w:val="24"/>
          <w:szCs w:val="24"/>
        </w:rPr>
        <w:t>ос</w:t>
      </w:r>
      <w:r w:rsidR="005D0A50" w:rsidRPr="00395B06">
        <w:rPr>
          <w:rFonts w:ascii="Times New Roman" w:hAnsi="Times New Roman" w:cs="Times New Roman"/>
          <w:bCs/>
          <w:sz w:val="24"/>
          <w:szCs w:val="24"/>
        </w:rPr>
        <w:t>а</w:t>
      </w:r>
      <w:r w:rsidRPr="00395B06">
        <w:rPr>
          <w:rFonts w:ascii="Times New Roman" w:hAnsi="Times New Roman" w:cs="Times New Roman"/>
          <w:bCs/>
          <w:sz w:val="24"/>
          <w:szCs w:val="24"/>
        </w:rPr>
        <w:t xml:space="preserve"> на программы социально-педагогический направленности. </w:t>
      </w:r>
      <w:r w:rsidR="005D0A50" w:rsidRPr="00395B06">
        <w:rPr>
          <w:rFonts w:ascii="Times New Roman" w:hAnsi="Times New Roman" w:cs="Times New Roman"/>
          <w:bCs/>
          <w:sz w:val="24"/>
          <w:szCs w:val="24"/>
        </w:rPr>
        <w:t>Следует отметить, что для удовлетворения этого спроса в отчетном году была открыта дополнительная группа общеразвивающих занятий и создана программа лингвистического профиля для дошкольников «Занимательный английский для малышей». Но и подобные действия не смогли в полной мере удовлетворить потребность.</w:t>
      </w:r>
    </w:p>
    <w:p w:rsidR="003D68E3" w:rsidRPr="00395B06" w:rsidRDefault="005D0A50" w:rsidP="00C92680">
      <w:pPr>
        <w:pStyle w:val="a3"/>
        <w:spacing w:before="120" w:after="0"/>
        <w:ind w:left="0" w:firstLine="851"/>
        <w:contextualSpacing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5B06">
        <w:rPr>
          <w:rFonts w:ascii="Times New Roman" w:hAnsi="Times New Roman" w:cs="Times New Roman"/>
          <w:bCs/>
          <w:sz w:val="24"/>
          <w:szCs w:val="24"/>
        </w:rPr>
        <w:t xml:space="preserve">Диаграмма долевого распределения </w:t>
      </w:r>
      <w:r w:rsidR="003050A4" w:rsidRPr="00395B06">
        <w:rPr>
          <w:rFonts w:ascii="Times New Roman" w:hAnsi="Times New Roman" w:cs="Times New Roman"/>
          <w:bCs/>
          <w:sz w:val="24"/>
          <w:szCs w:val="24"/>
        </w:rPr>
        <w:t xml:space="preserve">обучающихся также отражает социальную потребность в расширении спектра и объема дополнительных образовательных услугах социально-педагогической направленности, характеризующихся ориентированностью на широкое развитие </w:t>
      </w:r>
      <w:proofErr w:type="spellStart"/>
      <w:r w:rsidR="003050A4" w:rsidRPr="00395B06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="003050A4" w:rsidRPr="00395B06">
        <w:rPr>
          <w:rFonts w:ascii="Times New Roman" w:hAnsi="Times New Roman" w:cs="Times New Roman"/>
          <w:bCs/>
          <w:sz w:val="24"/>
          <w:szCs w:val="24"/>
        </w:rPr>
        <w:t xml:space="preserve"> умений, формирование разностороннего кругозора и общей информационной компетентности.</w:t>
      </w:r>
      <w:r w:rsidR="003A2420" w:rsidRPr="00395B06">
        <w:rPr>
          <w:rFonts w:ascii="Times New Roman" w:hAnsi="Times New Roman" w:cs="Times New Roman"/>
          <w:bCs/>
          <w:sz w:val="24"/>
          <w:szCs w:val="24"/>
        </w:rPr>
        <w:t xml:space="preserve"> Данная особенность прослеживается в стабильном росте доли </w:t>
      </w:r>
      <w:proofErr w:type="gramStart"/>
      <w:r w:rsidR="003A2420" w:rsidRPr="00395B0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3A2420" w:rsidRPr="00395B06">
        <w:rPr>
          <w:rFonts w:ascii="Times New Roman" w:hAnsi="Times New Roman" w:cs="Times New Roman"/>
          <w:bCs/>
          <w:sz w:val="24"/>
          <w:szCs w:val="24"/>
        </w:rPr>
        <w:t xml:space="preserve"> социально-педагогической направленности с 14% в 2014 году до 22% в отчетном.</w:t>
      </w:r>
    </w:p>
    <w:p w:rsidR="003D68E3" w:rsidRPr="00395B06" w:rsidRDefault="003D68E3" w:rsidP="003D68E3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5B06">
        <w:rPr>
          <w:rFonts w:ascii="Times New Roman" w:hAnsi="Times New Roman" w:cs="Times New Roman"/>
          <w:bCs/>
          <w:noProof/>
          <w:color w:val="00FF00"/>
          <w:sz w:val="24"/>
          <w:szCs w:val="24"/>
          <w:lang w:eastAsia="ru-RU"/>
        </w:rPr>
        <w:lastRenderedPageBreak/>
        <w:drawing>
          <wp:inline distT="0" distB="0" distL="0" distR="0" wp14:anchorId="41D25144" wp14:editId="3C847E5C">
            <wp:extent cx="6035040" cy="3261360"/>
            <wp:effectExtent l="0" t="0" r="2286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5A41" w:rsidRPr="00395B06" w:rsidRDefault="003A2420" w:rsidP="00C92680">
      <w:pPr>
        <w:pStyle w:val="a3"/>
        <w:shd w:val="clear" w:color="auto" w:fill="FFFFFF" w:themeFill="background1"/>
        <w:spacing w:before="120" w:after="0"/>
        <w:ind w:left="0" w:firstLine="851"/>
        <w:contextualSpacing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5B06">
        <w:rPr>
          <w:rFonts w:ascii="Times New Roman" w:hAnsi="Times New Roman" w:cs="Times New Roman"/>
          <w:bCs/>
          <w:sz w:val="24"/>
          <w:szCs w:val="24"/>
        </w:rPr>
        <w:t>Высок спрос и на объединения физкультурно-спортивной направленности.</w:t>
      </w:r>
      <w:r w:rsidR="004A7CE1" w:rsidRPr="00395B06">
        <w:rPr>
          <w:rFonts w:ascii="Times New Roman" w:hAnsi="Times New Roman" w:cs="Times New Roman"/>
          <w:bCs/>
          <w:sz w:val="24"/>
          <w:szCs w:val="24"/>
        </w:rPr>
        <w:t xml:space="preserve"> При проведении анонимного анкетирования потенциальных потребителей услуг по вопросу желаемого выбора образовательных программ</w:t>
      </w:r>
      <w:r w:rsidR="00FF78D6" w:rsidRPr="00395B06">
        <w:rPr>
          <w:rFonts w:ascii="Times New Roman" w:hAnsi="Times New Roman" w:cs="Times New Roman"/>
          <w:bCs/>
          <w:sz w:val="24"/>
          <w:szCs w:val="24"/>
        </w:rPr>
        <w:t xml:space="preserve"> более 25% респондентов обозначают программы физкультурно-спортивной направленности, в том числе порядка 5% связанные с техническими видами спорта. Однако удовлетворение этого спроса затруднено особенностями организации занятий физкультурно-спортивного профиля деятельности и отсутствием спортивных залов и сооружений в основном здании «Детско-юношеского Центра» и недостаточным количеством помещений, используемых организацией на праве безвозмездного пользования.</w:t>
      </w:r>
    </w:p>
    <w:p w:rsidR="00BC5A41" w:rsidRPr="00395B06" w:rsidRDefault="00FF78D6" w:rsidP="00C92680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Следующим фактором оценки деятельности учреждения в</w:t>
      </w:r>
      <w:r w:rsidR="00581ED8" w:rsidRPr="00395B06">
        <w:rPr>
          <w:rFonts w:ascii="Times New Roman" w:hAnsi="Times New Roman" w:cs="Times New Roman"/>
          <w:sz w:val="24"/>
          <w:szCs w:val="24"/>
        </w:rPr>
        <w:t xml:space="preserve"> условиях зависимости объемов финансирования от </w:t>
      </w:r>
      <w:proofErr w:type="gramStart"/>
      <w:r w:rsidR="00FB2AED" w:rsidRPr="00395B06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FB2AED" w:rsidRPr="00395B06">
        <w:rPr>
          <w:rFonts w:ascii="Times New Roman" w:hAnsi="Times New Roman" w:cs="Times New Roman"/>
          <w:sz w:val="24"/>
          <w:szCs w:val="24"/>
        </w:rPr>
        <w:t xml:space="preserve"> обучающихся особую значимость получает наполняемость групп </w:t>
      </w:r>
      <w:r w:rsidR="00AA70E3" w:rsidRPr="00395B06">
        <w:rPr>
          <w:rFonts w:ascii="Times New Roman" w:hAnsi="Times New Roman" w:cs="Times New Roman"/>
          <w:sz w:val="24"/>
          <w:szCs w:val="24"/>
        </w:rPr>
        <w:t>и</w:t>
      </w:r>
      <w:r w:rsidR="00FB2AED" w:rsidRPr="00395B06">
        <w:rPr>
          <w:rFonts w:ascii="Times New Roman" w:hAnsi="Times New Roman" w:cs="Times New Roman"/>
          <w:sz w:val="24"/>
          <w:szCs w:val="24"/>
        </w:rPr>
        <w:t xml:space="preserve"> часа педагогической работы. В этом учебном году</w:t>
      </w:r>
      <w:r w:rsidR="00EA32F3" w:rsidRPr="00395B06">
        <w:rPr>
          <w:rFonts w:ascii="Times New Roman" w:hAnsi="Times New Roman" w:cs="Times New Roman"/>
          <w:sz w:val="24"/>
          <w:szCs w:val="24"/>
        </w:rPr>
        <w:t xml:space="preserve"> средняя наполняемость</w:t>
      </w:r>
      <w:r w:rsidR="00AA70E3" w:rsidRPr="00395B06">
        <w:rPr>
          <w:rFonts w:ascii="Times New Roman" w:hAnsi="Times New Roman" w:cs="Times New Roman"/>
          <w:sz w:val="24"/>
          <w:szCs w:val="24"/>
        </w:rPr>
        <w:t xml:space="preserve"> группы составила 12,3 человека.</w:t>
      </w:r>
    </w:p>
    <w:p w:rsidR="00DD6409" w:rsidRPr="00395B06" w:rsidRDefault="00DD6409" w:rsidP="00C92680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0E3" w:rsidRPr="00395B06" w:rsidRDefault="00AA70E3" w:rsidP="00203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07566" wp14:editId="40D4AC10">
            <wp:extent cx="5943600" cy="2966720"/>
            <wp:effectExtent l="0" t="0" r="1905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6E43" w:rsidRPr="00395B06" w:rsidRDefault="00DD6409" w:rsidP="00C92680">
      <w:pPr>
        <w:pStyle w:val="a3"/>
        <w:spacing w:before="120" w:after="0"/>
        <w:ind w:left="0" w:firstLine="851"/>
        <w:contextualSpacing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5B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Кроме групповых занятий реализация программ осуществлялась и индивидуально: </w:t>
      </w:r>
      <w:r w:rsidR="003D68E3" w:rsidRPr="00395B06">
        <w:rPr>
          <w:rFonts w:ascii="Times New Roman" w:hAnsi="Times New Roman" w:cs="Times New Roman"/>
          <w:bCs/>
          <w:sz w:val="24"/>
          <w:szCs w:val="24"/>
        </w:rPr>
        <w:t xml:space="preserve">132 учащихся получали образование индивидуально по программам художественной направленности и 7 учащихся по программам социально-педагогической направленности, в том числе 11 человек, которым рекомендовано индивидуальное </w:t>
      </w:r>
      <w:proofErr w:type="gramStart"/>
      <w:r w:rsidR="003D68E3" w:rsidRPr="00395B06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="003D68E3" w:rsidRPr="00395B06">
        <w:rPr>
          <w:rFonts w:ascii="Times New Roman" w:hAnsi="Times New Roman" w:cs="Times New Roman"/>
          <w:bCs/>
          <w:sz w:val="24"/>
          <w:szCs w:val="24"/>
        </w:rPr>
        <w:t xml:space="preserve"> медицинским показателям.</w:t>
      </w:r>
    </w:p>
    <w:p w:rsidR="00ED53FD" w:rsidRPr="00395B06" w:rsidRDefault="00ED53FD" w:rsidP="00C9268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минувшем учебном году на высоком уровне осуществляли контроль  списочного состава групп руководител</w:t>
      </w:r>
      <w:r w:rsidR="00B44FE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объединений: своевременно вносились изменения в списочный состав, информация о выбытии и зачислении детей оперативн</w:t>
      </w:r>
      <w:r w:rsidR="00B44FE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предоставлялась администрации, своевременно проводилась регистрация принятых заявлений. </w:t>
      </w:r>
    </w:p>
    <w:p w:rsidR="00ED53FD" w:rsidRPr="00395B06" w:rsidRDefault="00ED53FD" w:rsidP="00C9268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и состав групп являются вещественным, количественным отражением нашей работы, а для определения ее содержательной части необходимо рассмотреть виды деятельности, предлагаемые нашим воспитанникам – это анализ образовательных программ, анализ программ деятельности педагогов организаторов, анализ методической работы.</w:t>
      </w:r>
    </w:p>
    <w:p w:rsidR="002E0CA9" w:rsidRPr="00395B06" w:rsidRDefault="00ED53FD" w:rsidP="00C92680">
      <w:pPr>
        <w:widowControl w:val="0"/>
        <w:tabs>
          <w:tab w:val="left" w:pos="0"/>
          <w:tab w:val="left" w:pos="851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качественной работы образовательной организации необходим актуальный, содержательный, востребованный детьми и обществом программный и методический материал</w:t>
      </w:r>
      <w:r w:rsidR="002E0CA9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CA9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44FE5" w:rsidRPr="00395B06" w:rsidRDefault="00B44FE5" w:rsidP="00C92680">
      <w:pPr>
        <w:widowControl w:val="0"/>
        <w:tabs>
          <w:tab w:val="left" w:pos="0"/>
          <w:tab w:val="left" w:pos="851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измененной нормативной базой в установленные сроки педагогами были разработаны дополнительные общеобразовательные общеразвивающие программы, в состав которых вошли рабочие программы и календарные учебные графики. Несмотря на </w:t>
      </w:r>
      <w:r w:rsidR="00FA4928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инер</w:t>
      </w:r>
      <w:r w:rsidR="003C7EB6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тную</w:t>
      </w:r>
      <w:r w:rsidR="00FA4928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реакцию педагогов на внесение изменений в требования к ведению документации, своевременно и продуманно составленные рабочие программы позволили повысить качество оформления текущей документации, освободили время в течение учебного года для более </w:t>
      </w:r>
      <w:r w:rsidR="003C7EB6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внимательной</w:t>
      </w:r>
      <w:r w:rsidR="005451FC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="003C7EB6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детальной</w:t>
      </w:r>
      <w:r w:rsidR="00FA4928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проработки содержательной части программ.</w:t>
      </w:r>
    </w:p>
    <w:p w:rsidR="009C5A04" w:rsidRPr="00395B06" w:rsidRDefault="0081565A" w:rsidP="00C92680">
      <w:pPr>
        <w:widowControl w:val="0"/>
        <w:tabs>
          <w:tab w:val="left" w:pos="0"/>
          <w:tab w:val="left" w:pos="851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осуществления планомерного и регулярного </w:t>
      </w:r>
      <w:proofErr w:type="gramStart"/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контроля за</w:t>
      </w:r>
      <w:proofErr w:type="gramEnd"/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реализацией содержания образования</w:t>
      </w:r>
      <w:r w:rsidR="00FC445E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течение учебного года администрацией и методистами проводились посещения занятий в соответствии с установленным графиком и дополнительно по факту обращений педагогов. </w:t>
      </w:r>
    </w:p>
    <w:p w:rsidR="00997C66" w:rsidRPr="00395B06" w:rsidRDefault="005451FC" w:rsidP="00C92680">
      <w:pPr>
        <w:widowControl w:val="0"/>
        <w:tabs>
          <w:tab w:val="left" w:pos="0"/>
          <w:tab w:val="left" w:pos="851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посещения занятий, обсуждения материалов выделены типичные труд</w:t>
      </w:r>
      <w:r w:rsidR="00997C66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ности педагогов: </w:t>
      </w:r>
    </w:p>
    <w:p w:rsidR="005451FC" w:rsidRPr="00395B06" w:rsidRDefault="00997C66" w:rsidP="00C92680">
      <w:pPr>
        <w:pStyle w:val="a3"/>
        <w:widowControl w:val="0"/>
        <w:numPr>
          <w:ilvl w:val="0"/>
          <w:numId w:val="19"/>
        </w:numPr>
        <w:tabs>
          <w:tab w:val="left" w:pos="0"/>
          <w:tab w:val="left" w:pos="851"/>
        </w:tabs>
        <w:spacing w:before="120" w:after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осознанное определение цели занятия, программы, опыта, деятельности;</w:t>
      </w:r>
    </w:p>
    <w:p w:rsidR="00997C66" w:rsidRPr="00395B06" w:rsidRDefault="0081565A" w:rsidP="00C92680">
      <w:pPr>
        <w:pStyle w:val="a3"/>
        <w:widowControl w:val="0"/>
        <w:numPr>
          <w:ilvl w:val="0"/>
          <w:numId w:val="19"/>
        </w:numPr>
        <w:tabs>
          <w:tab w:val="left" w:pos="0"/>
          <w:tab w:val="left" w:pos="851"/>
        </w:tabs>
        <w:spacing w:before="120" w:after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формальная </w:t>
      </w:r>
      <w:r w:rsidR="00997C66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рефлексия на проведенное занятие, реализованный проект, программу;</w:t>
      </w:r>
    </w:p>
    <w:p w:rsidR="00997C66" w:rsidRPr="00395B06" w:rsidRDefault="0081565A" w:rsidP="00C92680">
      <w:pPr>
        <w:pStyle w:val="a3"/>
        <w:widowControl w:val="0"/>
        <w:numPr>
          <w:ilvl w:val="0"/>
          <w:numId w:val="19"/>
        </w:numPr>
        <w:tabs>
          <w:tab w:val="left" w:pos="0"/>
          <w:tab w:val="left" w:pos="851"/>
        </w:tabs>
        <w:spacing w:before="120" w:after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недостаточный уровень владения нормативной терминологией, в частности, относящейся к видам деятельности – образовательной, методической, внеурочной;</w:t>
      </w:r>
    </w:p>
    <w:p w:rsidR="0081565A" w:rsidRPr="00395B06" w:rsidRDefault="0081565A" w:rsidP="00C92680">
      <w:pPr>
        <w:pStyle w:val="a3"/>
        <w:widowControl w:val="0"/>
        <w:numPr>
          <w:ilvl w:val="0"/>
          <w:numId w:val="19"/>
        </w:numPr>
        <w:tabs>
          <w:tab w:val="left" w:pos="0"/>
          <w:tab w:val="left" w:pos="851"/>
        </w:tabs>
        <w:spacing w:before="120" w:after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недостаточный уровень методической компетентности в аспекте владения образовательными технологиями.</w:t>
      </w:r>
    </w:p>
    <w:p w:rsidR="007001D3" w:rsidRPr="00395B06" w:rsidRDefault="007001D3" w:rsidP="00C92680">
      <w:pPr>
        <w:widowControl w:val="0"/>
        <w:tabs>
          <w:tab w:val="left" w:pos="0"/>
          <w:tab w:val="left" w:pos="851"/>
        </w:tabs>
        <w:spacing w:before="120" w:after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Еще одним характерным показателем </w:t>
      </w:r>
      <w:r w:rsidR="0077152C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педагогического профессионализма является возможность практической передачи своего профессионального опыта. Для решения этой задачи используются мастер-классы и открытые занятия. </w:t>
      </w:r>
      <w:r w:rsidR="001A67C8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отчетном учебном году большинство представленных мастер-классов не демонстрировали профессионального </w:t>
      </w:r>
      <w:r w:rsidR="001A67C8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педагогического опыта, мастерства, а скорее имели предметный или ремесленный характер, который не отражал сущностную составляющую педагогической деятельности. Явных несоответствий с требованиями к открытым занятиям в этом году не было отмечено, однако в представленных занятиях значительно преобладание демонстративно-показательной позиции педагога,  что не способствовало раскрытию характера преподавания или проявл</w:t>
      </w:r>
      <w:r w:rsidR="00AE5EB6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ению педагогической позиции. Большинство представленных открытых занятий имели стремление к праздничности, </w:t>
      </w:r>
      <w:proofErr w:type="spellStart"/>
      <w:r w:rsidR="00AE5EB6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концертности</w:t>
      </w:r>
      <w:proofErr w:type="spellEnd"/>
      <w:r w:rsidR="00AE5EB6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не демонстрировали использования педагогами технологий, инновационных приемов и техник, скорее имели целью показать степень приложения усилий к подготовке занятия  наглядности.</w:t>
      </w:r>
    </w:p>
    <w:p w:rsidR="00E136DC" w:rsidRPr="00395B06" w:rsidRDefault="00E136DC" w:rsidP="00C92680">
      <w:pPr>
        <w:pStyle w:val="a3"/>
        <w:widowControl w:val="0"/>
        <w:tabs>
          <w:tab w:val="left" w:pos="0"/>
        </w:tabs>
        <w:spacing w:before="120"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Анализируя полученные результаты, наиболее целесообразным представляется обратить особое внимание на работу по решению вопросов повышения профессиональной компетенции педагогов. Также необходимо провести работу по расширению представлений педагогических работников о функционале и выполняемых функций</w:t>
      </w:r>
      <w:r w:rsidR="007001D3"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относящихся к категории расширения должностных обязанностей</w:t>
      </w:r>
      <w:r w:rsidRPr="00395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451FC" w:rsidRPr="00395B06" w:rsidRDefault="005451FC" w:rsidP="00C92680">
      <w:pPr>
        <w:widowControl w:val="0"/>
        <w:tabs>
          <w:tab w:val="left" w:pos="0"/>
          <w:tab w:val="left" w:pos="851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C7EB6" w:rsidRPr="00395B06" w:rsidRDefault="003C7EB6" w:rsidP="00C92680">
      <w:pPr>
        <w:spacing w:before="120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методической работы</w:t>
      </w:r>
    </w:p>
    <w:p w:rsidR="005451FC" w:rsidRPr="00395B06" w:rsidRDefault="002E0CA9" w:rsidP="00C92680">
      <w:pPr>
        <w:widowControl w:val="0"/>
        <w:tabs>
          <w:tab w:val="left" w:pos="0"/>
          <w:tab w:val="left" w:pos="851"/>
        </w:tabs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5451FC" w:rsidRPr="00395B06">
        <w:rPr>
          <w:rFonts w:ascii="Times New Roman" w:hAnsi="Times New Roman" w:cs="Times New Roman"/>
          <w:sz w:val="24"/>
          <w:szCs w:val="24"/>
        </w:rPr>
        <w:t>методическая работа включала три направления – персональная работа с программным материалом, работа в формате творческих лабораторий и занятий по совершенствованию педагогического мастерства, работа в рамках подготовки к аттестации и самостоятельного анализа деятельности.</w:t>
      </w:r>
    </w:p>
    <w:p w:rsidR="007001D3" w:rsidRPr="00395B06" w:rsidRDefault="007001D3" w:rsidP="00C92680">
      <w:pPr>
        <w:widowControl w:val="0"/>
        <w:tabs>
          <w:tab w:val="left" w:pos="0"/>
          <w:tab w:val="left" w:pos="851"/>
        </w:tabs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Методическая работа с педагогами МБУДО «ДЮЦ» строилась с учетом подготовленности кадров,  носила научно-методический характер и направлена на оказание консультативной помощи и повышение профессиональной компетентности специалистов. Одним из направлений методической работы стала организация методической помощи в разработке тем самообразования, использования и повышения эффективности использования современных образовательных технологий и методик, проводилось индивидуальное консультирование по вопросам подготовки и проведения мастер-классов, открытых уроков.</w:t>
      </w:r>
    </w:p>
    <w:p w:rsidR="007001D3" w:rsidRPr="00395B06" w:rsidRDefault="007001D3" w:rsidP="00C92680">
      <w:pPr>
        <w:widowControl w:val="0"/>
        <w:tabs>
          <w:tab w:val="left" w:pos="0"/>
          <w:tab w:val="left" w:pos="851"/>
        </w:tabs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Основными задачами методической работы в отчетном периоде стали: </w:t>
      </w:r>
    </w:p>
    <w:p w:rsidR="007001D3" w:rsidRPr="00395B06" w:rsidRDefault="00AE5EB6" w:rsidP="00C92680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педагогов;</w:t>
      </w:r>
    </w:p>
    <w:p w:rsidR="007001D3" w:rsidRPr="00395B06" w:rsidRDefault="00AE5EB6" w:rsidP="00C92680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повышение методической грамотности и актуализация методических знаний педагогических работников;</w:t>
      </w:r>
    </w:p>
    <w:p w:rsidR="007001D3" w:rsidRPr="00395B06" w:rsidRDefault="0020245F" w:rsidP="00C92680">
      <w:pPr>
        <w:widowControl w:val="0"/>
        <w:tabs>
          <w:tab w:val="left" w:pos="0"/>
          <w:tab w:val="left" w:pos="851"/>
        </w:tabs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Открытым остался вопрос </w:t>
      </w:r>
      <w:r w:rsidR="00AE5EB6" w:rsidRPr="00395B06">
        <w:rPr>
          <w:rFonts w:ascii="Times New Roman" w:hAnsi="Times New Roman" w:cs="Times New Roman"/>
          <w:sz w:val="24"/>
          <w:szCs w:val="24"/>
        </w:rPr>
        <w:t>обобщение педагогического опыта.</w:t>
      </w:r>
      <w:r w:rsidRPr="00395B06">
        <w:rPr>
          <w:rFonts w:ascii="Times New Roman" w:hAnsi="Times New Roman" w:cs="Times New Roman"/>
          <w:sz w:val="24"/>
          <w:szCs w:val="24"/>
        </w:rPr>
        <w:t xml:space="preserve"> Учитывая </w:t>
      </w:r>
      <w:proofErr w:type="gramStart"/>
      <w:r w:rsidRPr="00395B06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395B06">
        <w:rPr>
          <w:rFonts w:ascii="Times New Roman" w:hAnsi="Times New Roman" w:cs="Times New Roman"/>
          <w:sz w:val="24"/>
          <w:szCs w:val="24"/>
        </w:rPr>
        <w:t xml:space="preserve"> выявленные при проведении мастер-классов и проведении анализов педагогической деятельности, а также отсутствие созданных в отчетном году материалов обобщенного опыта, целесообразно запланировать на будущий учебный год методическую работу </w:t>
      </w:r>
      <w:r w:rsidR="00132495" w:rsidRPr="00395B06">
        <w:rPr>
          <w:rFonts w:ascii="Times New Roman" w:hAnsi="Times New Roman" w:cs="Times New Roman"/>
          <w:sz w:val="24"/>
          <w:szCs w:val="24"/>
        </w:rPr>
        <w:t>по этому направлению.</w:t>
      </w:r>
    </w:p>
    <w:p w:rsidR="002E0CA9" w:rsidRPr="00395B06" w:rsidRDefault="003D7B5A" w:rsidP="00C92680">
      <w:pPr>
        <w:widowControl w:val="0"/>
        <w:tabs>
          <w:tab w:val="left" w:pos="0"/>
          <w:tab w:val="left" w:pos="851"/>
        </w:tabs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</w:t>
      </w:r>
      <w:r w:rsidR="002E0CA9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«ДЮЦ» на качественно новом уровне рассмотрены вопросы создания рабочих и общеобразовательных  программ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приведены в соответствие </w:t>
      </w:r>
      <w:r w:rsidR="002E0CA9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дополнительной общеобразовательной общеразвивающей программе, рабочей программе  и календарном учебном графике педагогов, продолжена</w:t>
      </w:r>
      <w:r w:rsidR="002E0CA9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разр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аботке </w:t>
      </w:r>
      <w:proofErr w:type="spellStart"/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обновлению содержания. </w:t>
      </w:r>
    </w:p>
    <w:p w:rsidR="00ED53FD" w:rsidRPr="00395B06" w:rsidRDefault="002E0CA9" w:rsidP="00C9268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совершенствования и повышения качества образовательного процесса в отчетном периоде 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работа по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общеобразовательных программ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и итоговой аттестации обучающихся. 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общеобразовательной программы 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мониторинги по 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детализованны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495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контрольно-измерительным материалам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3FD" w:rsidRPr="00395B06" w:rsidRDefault="00ED53FD" w:rsidP="00C92680">
      <w:pPr>
        <w:pStyle w:val="a3"/>
        <w:tabs>
          <w:tab w:val="left" w:pos="-32"/>
          <w:tab w:val="left" w:pos="0"/>
        </w:tabs>
        <w:spacing w:before="120"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Общий анализ выполнения учебных программ в течение года показывает следующее: полнота реализации образовательных программ в среднем составила 9</w:t>
      </w:r>
      <w:r w:rsidR="00AE5EB6" w:rsidRPr="00395B06">
        <w:rPr>
          <w:rFonts w:ascii="Times New Roman" w:hAnsi="Times New Roman" w:cs="Times New Roman"/>
          <w:sz w:val="24"/>
          <w:szCs w:val="24"/>
        </w:rPr>
        <w:t>9</w:t>
      </w:r>
      <w:r w:rsidRPr="00395B06">
        <w:rPr>
          <w:rFonts w:ascii="Times New Roman" w:hAnsi="Times New Roman" w:cs="Times New Roman"/>
          <w:sz w:val="24"/>
          <w:szCs w:val="24"/>
        </w:rPr>
        <w:t>,</w:t>
      </w:r>
      <w:r w:rsidR="00132495" w:rsidRPr="00395B06">
        <w:rPr>
          <w:rFonts w:ascii="Times New Roman" w:hAnsi="Times New Roman" w:cs="Times New Roman"/>
          <w:sz w:val="24"/>
          <w:szCs w:val="24"/>
        </w:rPr>
        <w:t>2</w:t>
      </w:r>
      <w:r w:rsidRPr="00395B06">
        <w:rPr>
          <w:rFonts w:ascii="Times New Roman" w:hAnsi="Times New Roman" w:cs="Times New Roman"/>
          <w:sz w:val="24"/>
          <w:szCs w:val="24"/>
        </w:rPr>
        <w:t xml:space="preserve">%, </w:t>
      </w:r>
      <w:r w:rsidR="003D7B5A" w:rsidRPr="00395B06">
        <w:rPr>
          <w:rFonts w:ascii="Times New Roman" w:hAnsi="Times New Roman" w:cs="Times New Roman"/>
          <w:sz w:val="24"/>
          <w:szCs w:val="24"/>
        </w:rPr>
        <w:t>положительная динамика уровня освоения программного материала в 100% объединений</w:t>
      </w:r>
      <w:r w:rsidRPr="00395B06">
        <w:rPr>
          <w:rFonts w:ascii="Times New Roman" w:hAnsi="Times New Roman" w:cs="Times New Roman"/>
          <w:sz w:val="24"/>
          <w:szCs w:val="24"/>
        </w:rPr>
        <w:t>.</w:t>
      </w:r>
    </w:p>
    <w:p w:rsidR="00ED53FD" w:rsidRPr="00395B06" w:rsidRDefault="00ED7287" w:rsidP="00C92680">
      <w:pPr>
        <w:pStyle w:val="a3"/>
        <w:tabs>
          <w:tab w:val="left" w:pos="-32"/>
          <w:tab w:val="left" w:pos="0"/>
        </w:tabs>
        <w:spacing w:before="120" w:after="0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В минувшем году </w:t>
      </w:r>
      <w:r w:rsidR="00ED53FD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поставлены задачи</w:t>
      </w:r>
      <w:r w:rsidR="00ED53FD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D53FD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53FD" w:rsidRPr="00395B06" w:rsidRDefault="00ED53FD" w:rsidP="00C92680">
      <w:pPr>
        <w:pStyle w:val="a3"/>
        <w:numPr>
          <w:ilvl w:val="0"/>
          <w:numId w:val="4"/>
        </w:numPr>
        <w:spacing w:before="120"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</w:t>
      </w:r>
      <w:r w:rsidR="00ED7287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и технологии обучения, воспитания и развития обучающихся с различным уровнем подготовки и индивидуальных способностей;</w:t>
      </w:r>
    </w:p>
    <w:p w:rsidR="00ED53FD" w:rsidRPr="00395B06" w:rsidRDefault="00ED53FD" w:rsidP="00C92680">
      <w:pPr>
        <w:pStyle w:val="a3"/>
        <w:numPr>
          <w:ilvl w:val="0"/>
          <w:numId w:val="4"/>
        </w:numPr>
        <w:spacing w:before="120" w:after="0"/>
        <w:ind w:right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благоприятных условий для проявления педагогической инициативы преподавателей;</w:t>
      </w:r>
    </w:p>
    <w:p w:rsidR="00ED53FD" w:rsidRPr="00395B06" w:rsidRDefault="00ED53FD" w:rsidP="00C92680">
      <w:pPr>
        <w:pStyle w:val="a3"/>
        <w:numPr>
          <w:ilvl w:val="0"/>
          <w:numId w:val="4"/>
        </w:numPr>
        <w:spacing w:before="120" w:after="0"/>
        <w:ind w:right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ED7287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самосознания педагога в рамках учебно-воспитательного процесса, строящего педагогическое общение на гуманистических принципах сотрудничества;</w:t>
      </w:r>
    </w:p>
    <w:p w:rsidR="00ED53FD" w:rsidRPr="00395B06" w:rsidRDefault="000A602D" w:rsidP="00C92680">
      <w:pPr>
        <w:pStyle w:val="a3"/>
        <w:widowControl w:val="0"/>
        <w:numPr>
          <w:ilvl w:val="0"/>
          <w:numId w:val="4"/>
        </w:numPr>
        <w:spacing w:before="120" w:after="0"/>
        <w:ind w:right="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r w:rsidR="00ED53FD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профессионально-педагогической подготовки педагога, в том числе: научно-теоретической; методической; научно-исследовательской работы;</w:t>
      </w:r>
    </w:p>
    <w:p w:rsidR="00ED7287" w:rsidRPr="00395B06" w:rsidRDefault="00ED53FD" w:rsidP="00C92680">
      <w:pPr>
        <w:pStyle w:val="a3"/>
        <w:widowControl w:val="0"/>
        <w:numPr>
          <w:ilvl w:val="0"/>
          <w:numId w:val="4"/>
        </w:numPr>
        <w:spacing w:before="120" w:after="0"/>
        <w:ind w:right="1"/>
        <w:contextualSpacing w:val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</w:t>
      </w:r>
      <w:r w:rsidR="00ED7287"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мастерства.</w:t>
      </w:r>
    </w:p>
    <w:p w:rsidR="00ED7287" w:rsidRPr="00395B06" w:rsidRDefault="00ED7287" w:rsidP="00C92680">
      <w:pPr>
        <w:pStyle w:val="a3"/>
        <w:widowControl w:val="0"/>
        <w:spacing w:before="120" w:after="0"/>
        <w:ind w:left="0" w:right="1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06">
        <w:rPr>
          <w:rStyle w:val="a4"/>
          <w:rFonts w:ascii="Times New Roman" w:hAnsi="Times New Roman" w:cs="Times New Roman"/>
          <w:b w:val="0"/>
          <w:sz w:val="24"/>
          <w:szCs w:val="24"/>
        </w:rPr>
        <w:t>В ходе решения этих задач</w:t>
      </w:r>
      <w:r w:rsidRPr="00395B0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педагогической инициативности в течение учебного года методистами совместно с психологом реализованы проекты творческих лабораторий, направленных на выявление и коррекцию трудностей педагогов в работе по саморазвитию, формирование позиции личной ответственности педагога за процесс своего развития, совершенствования своего труда. Проведены диагностики самооценки, способности к использованию педагогической поддержки, парциальной готовности к саморазвитию. Реализованы мероприятия по профилактике профессионального выгорания и личностных деформаций.</w:t>
      </w:r>
    </w:p>
    <w:p w:rsidR="00ED53FD" w:rsidRPr="00395B06" w:rsidRDefault="00ED7287" w:rsidP="00C92680">
      <w:pPr>
        <w:pStyle w:val="a3"/>
        <w:spacing w:before="120" w:after="100" w:afterAutospacing="1"/>
        <w:ind w:left="0" w:firstLine="709"/>
        <w:contextualSpacing w:val="0"/>
        <w:jc w:val="both"/>
        <w:outlineLvl w:val="1"/>
        <w:rPr>
          <w:rStyle w:val="a4"/>
          <w:rFonts w:ascii="Times New Roman" w:hAnsi="Times New Roman" w:cs="Times New Roman"/>
          <w:sz w:val="24"/>
          <w:szCs w:val="24"/>
        </w:rPr>
      </w:pPr>
      <w:r w:rsidRPr="00395B06">
        <w:rPr>
          <w:rStyle w:val="a4"/>
          <w:rFonts w:ascii="Times New Roman" w:hAnsi="Times New Roman" w:cs="Times New Roman"/>
          <w:sz w:val="24"/>
          <w:szCs w:val="24"/>
        </w:rPr>
        <w:t>Целесообразно продолжить работу</w:t>
      </w:r>
      <w:r w:rsidR="00ED53FD" w:rsidRPr="00395B0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95B06">
        <w:rPr>
          <w:rStyle w:val="a4"/>
          <w:rFonts w:ascii="Times New Roman" w:hAnsi="Times New Roman" w:cs="Times New Roman"/>
          <w:sz w:val="24"/>
          <w:szCs w:val="24"/>
        </w:rPr>
        <w:t>по</w:t>
      </w:r>
      <w:r w:rsidR="00ED53FD" w:rsidRPr="00395B06">
        <w:rPr>
          <w:rStyle w:val="a4"/>
          <w:rFonts w:ascii="Times New Roman" w:hAnsi="Times New Roman" w:cs="Times New Roman"/>
          <w:sz w:val="24"/>
          <w:szCs w:val="24"/>
        </w:rPr>
        <w:t xml:space="preserve"> методическо</w:t>
      </w:r>
      <w:r w:rsidRPr="00395B06">
        <w:rPr>
          <w:rStyle w:val="a4"/>
          <w:rFonts w:ascii="Times New Roman" w:hAnsi="Times New Roman" w:cs="Times New Roman"/>
          <w:sz w:val="24"/>
          <w:szCs w:val="24"/>
        </w:rPr>
        <w:t>му</w:t>
      </w:r>
      <w:r w:rsidR="00ED53FD" w:rsidRPr="00395B06">
        <w:rPr>
          <w:rStyle w:val="a4"/>
          <w:rFonts w:ascii="Times New Roman" w:hAnsi="Times New Roman" w:cs="Times New Roman"/>
          <w:sz w:val="24"/>
          <w:szCs w:val="24"/>
        </w:rPr>
        <w:t xml:space="preserve"> сопровождени</w:t>
      </w:r>
      <w:r w:rsidRPr="00395B06">
        <w:rPr>
          <w:rStyle w:val="a4"/>
          <w:rFonts w:ascii="Times New Roman" w:hAnsi="Times New Roman" w:cs="Times New Roman"/>
          <w:sz w:val="24"/>
          <w:szCs w:val="24"/>
        </w:rPr>
        <w:t>ю</w:t>
      </w:r>
      <w:r w:rsidR="00ED53FD" w:rsidRPr="00395B06">
        <w:rPr>
          <w:rStyle w:val="a4"/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395B06">
        <w:rPr>
          <w:rStyle w:val="a4"/>
          <w:rFonts w:ascii="Times New Roman" w:hAnsi="Times New Roman" w:cs="Times New Roman"/>
          <w:sz w:val="24"/>
          <w:szCs w:val="24"/>
        </w:rPr>
        <w:t>педагогов с учетом выявленных в этом году сложностей.</w:t>
      </w:r>
      <w:r w:rsidR="00ED53FD" w:rsidRPr="00395B0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D53FD" w:rsidRPr="00395B06" w:rsidRDefault="00ED53FD" w:rsidP="00C92680">
      <w:pPr>
        <w:pStyle w:val="a3"/>
        <w:spacing w:before="120" w:after="100" w:afterAutospacing="1"/>
        <w:ind w:left="0"/>
        <w:contextualSpacing w:val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5B06">
        <w:rPr>
          <w:rStyle w:val="a4"/>
          <w:rFonts w:ascii="Times New Roman" w:hAnsi="Times New Roman" w:cs="Times New Roman"/>
          <w:sz w:val="24"/>
          <w:szCs w:val="24"/>
        </w:rPr>
        <w:t>Анализ организационно-массовой работы</w:t>
      </w:r>
    </w:p>
    <w:p w:rsidR="00ED53FD" w:rsidRPr="00395B06" w:rsidRDefault="00ED53FD" w:rsidP="00C92680">
      <w:pPr>
        <w:pStyle w:val="a3"/>
        <w:tabs>
          <w:tab w:val="left" w:pos="-32"/>
          <w:tab w:val="left" w:pos="0"/>
        </w:tabs>
        <w:spacing w:before="120"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Другим компонентом деятельности нашего учреждения является организация и проведения различного рода массовых мероприятий, в том числе конкурсные, праздничные и тематические. </w:t>
      </w:r>
      <w:r w:rsidR="00CB4FBE" w:rsidRPr="00395B06">
        <w:rPr>
          <w:rFonts w:ascii="Times New Roman" w:hAnsi="Times New Roman" w:cs="Times New Roman"/>
          <w:sz w:val="24"/>
          <w:szCs w:val="24"/>
        </w:rPr>
        <w:t>В целом за период 2016</w:t>
      </w:r>
      <w:r w:rsidR="00B95FBC" w:rsidRPr="00395B06">
        <w:rPr>
          <w:rFonts w:ascii="Times New Roman" w:hAnsi="Times New Roman" w:cs="Times New Roman"/>
          <w:sz w:val="24"/>
          <w:szCs w:val="24"/>
        </w:rPr>
        <w:t>-201</w:t>
      </w:r>
      <w:r w:rsidR="00CB4FBE" w:rsidRPr="00395B06">
        <w:rPr>
          <w:rFonts w:ascii="Times New Roman" w:hAnsi="Times New Roman" w:cs="Times New Roman"/>
          <w:sz w:val="24"/>
          <w:szCs w:val="24"/>
        </w:rPr>
        <w:t>7</w:t>
      </w:r>
      <w:r w:rsidR="00B95FBC" w:rsidRPr="00395B06">
        <w:rPr>
          <w:rFonts w:ascii="Times New Roman" w:hAnsi="Times New Roman" w:cs="Times New Roman"/>
          <w:sz w:val="24"/>
          <w:szCs w:val="24"/>
        </w:rPr>
        <w:t xml:space="preserve"> учебный год было проведено 18</w:t>
      </w:r>
      <w:r w:rsidR="00CB4FBE" w:rsidRPr="00395B06">
        <w:rPr>
          <w:rFonts w:ascii="Times New Roman" w:hAnsi="Times New Roman" w:cs="Times New Roman"/>
          <w:sz w:val="24"/>
          <w:szCs w:val="24"/>
        </w:rPr>
        <w:t>3</w:t>
      </w:r>
      <w:r w:rsidR="00B95FBC" w:rsidRPr="00395B06">
        <w:rPr>
          <w:rFonts w:ascii="Times New Roman" w:hAnsi="Times New Roman" w:cs="Times New Roman"/>
          <w:sz w:val="24"/>
          <w:szCs w:val="24"/>
        </w:rPr>
        <w:t xml:space="preserve"> мероприятий с общим охватом 1</w:t>
      </w:r>
      <w:r w:rsidR="00CB4FBE" w:rsidRPr="00395B06">
        <w:rPr>
          <w:rFonts w:ascii="Times New Roman" w:hAnsi="Times New Roman" w:cs="Times New Roman"/>
          <w:sz w:val="24"/>
          <w:szCs w:val="24"/>
        </w:rPr>
        <w:t>4050</w:t>
      </w:r>
      <w:r w:rsidR="00B95FBC" w:rsidRPr="00395B06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CA4F22" w:rsidRPr="00395B06">
        <w:rPr>
          <w:rFonts w:ascii="Times New Roman" w:hAnsi="Times New Roman" w:cs="Times New Roman"/>
          <w:sz w:val="24"/>
          <w:szCs w:val="24"/>
        </w:rPr>
        <w:t xml:space="preserve">В этом практически неизменным сохранилось в сравнении с предыдущим годом количество  мероприятий при увеличении практически на две тысячи числа участников. </w:t>
      </w:r>
      <w:r w:rsidR="00B95FBC" w:rsidRPr="00395B06">
        <w:rPr>
          <w:rFonts w:ascii="Times New Roman" w:hAnsi="Times New Roman" w:cs="Times New Roman"/>
          <w:sz w:val="24"/>
          <w:szCs w:val="24"/>
        </w:rPr>
        <w:t>Наблюдается довольно резкий рост количества мероприятий и участников их. Долевой рост по участникам составил 30%в  сравнении с предыдущим годом</w:t>
      </w:r>
      <w:r w:rsidRPr="00395B06">
        <w:rPr>
          <w:rFonts w:ascii="Times New Roman" w:hAnsi="Times New Roman" w:cs="Times New Roman"/>
          <w:sz w:val="24"/>
          <w:szCs w:val="24"/>
        </w:rPr>
        <w:t>.</w:t>
      </w:r>
    </w:p>
    <w:p w:rsidR="00ED53FD" w:rsidRDefault="00ED53FD" w:rsidP="00ED53FD">
      <w:pPr>
        <w:pStyle w:val="a3"/>
        <w:tabs>
          <w:tab w:val="left" w:pos="-32"/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2680" w:rsidRPr="00395B06" w:rsidRDefault="00C92680" w:rsidP="00ED53FD">
      <w:pPr>
        <w:pStyle w:val="a3"/>
        <w:tabs>
          <w:tab w:val="left" w:pos="-32"/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53FD" w:rsidRPr="00395B06" w:rsidRDefault="00ED53FD" w:rsidP="00ED53FD">
      <w:pPr>
        <w:pStyle w:val="a3"/>
        <w:tabs>
          <w:tab w:val="left" w:pos="-32"/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3FD" w:rsidRPr="00395B06" w:rsidRDefault="00C92680" w:rsidP="00ED53FD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95B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F7D5B99" wp14:editId="672FF703">
            <wp:simplePos x="0" y="0"/>
            <wp:positionH relativeFrom="column">
              <wp:posOffset>200025</wp:posOffset>
            </wp:positionH>
            <wp:positionV relativeFrom="paragraph">
              <wp:posOffset>-127635</wp:posOffset>
            </wp:positionV>
            <wp:extent cx="6004560" cy="2367280"/>
            <wp:effectExtent l="0" t="0" r="15240" b="1397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3FD" w:rsidRPr="00395B06" w:rsidRDefault="00ED53FD" w:rsidP="00ED53FD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3FD" w:rsidRPr="00395B06" w:rsidRDefault="00ED53FD" w:rsidP="00ED53FD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3FD" w:rsidRPr="00395B06" w:rsidRDefault="00ED53FD" w:rsidP="00ED53F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3FD" w:rsidRPr="00395B06" w:rsidRDefault="00ED53FD" w:rsidP="00ED53F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3FD" w:rsidRDefault="00ED53FD" w:rsidP="00ED53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680" w:rsidRPr="00395B06" w:rsidRDefault="00C92680" w:rsidP="00ED53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FBC" w:rsidRPr="00395B06" w:rsidRDefault="00B95FBC" w:rsidP="00C92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Успехами этого года следует считать организованные </w:t>
      </w:r>
      <w:r w:rsidR="003A473E" w:rsidRPr="00395B06">
        <w:rPr>
          <w:rFonts w:ascii="Times New Roman" w:hAnsi="Times New Roman" w:cs="Times New Roman"/>
          <w:sz w:val="24"/>
          <w:szCs w:val="24"/>
        </w:rPr>
        <w:t xml:space="preserve">заочные и </w:t>
      </w:r>
      <w:r w:rsidR="00CC4D69" w:rsidRPr="00395B06">
        <w:rPr>
          <w:rFonts w:ascii="Times New Roman" w:hAnsi="Times New Roman" w:cs="Times New Roman"/>
          <w:sz w:val="24"/>
          <w:szCs w:val="24"/>
        </w:rPr>
        <w:t>дистанционные игры,</w:t>
      </w:r>
      <w:r w:rsidRPr="00395B06">
        <w:rPr>
          <w:rFonts w:ascii="Times New Roman" w:hAnsi="Times New Roman" w:cs="Times New Roman"/>
          <w:sz w:val="24"/>
          <w:szCs w:val="24"/>
        </w:rPr>
        <w:t xml:space="preserve"> конкурсы</w:t>
      </w:r>
      <w:r w:rsidR="00CC4D69" w:rsidRPr="00395B06">
        <w:rPr>
          <w:rFonts w:ascii="Times New Roman" w:hAnsi="Times New Roman" w:cs="Times New Roman"/>
          <w:sz w:val="24"/>
          <w:szCs w:val="24"/>
        </w:rPr>
        <w:t>, акции</w:t>
      </w:r>
      <w:r w:rsidRPr="00395B06">
        <w:rPr>
          <w:rFonts w:ascii="Times New Roman" w:hAnsi="Times New Roman" w:cs="Times New Roman"/>
          <w:sz w:val="24"/>
          <w:szCs w:val="24"/>
        </w:rPr>
        <w:t>:</w:t>
      </w:r>
    </w:p>
    <w:p w:rsidR="00B95FBC" w:rsidRPr="00395B06" w:rsidRDefault="003A473E" w:rsidP="00C9268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Краеведческая игра «Наш город»;</w:t>
      </w:r>
    </w:p>
    <w:p w:rsidR="00B95FBC" w:rsidRPr="00395B06" w:rsidRDefault="003A473E" w:rsidP="00C9268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Заочный этап Второго открытого</w:t>
      </w:r>
      <w:r w:rsidR="00B95FBC" w:rsidRPr="00395B06">
        <w:rPr>
          <w:rFonts w:ascii="Times New Roman" w:hAnsi="Times New Roman" w:cs="Times New Roman"/>
          <w:sz w:val="24"/>
          <w:szCs w:val="24"/>
        </w:rPr>
        <w:t xml:space="preserve"> вокальн</w:t>
      </w:r>
      <w:r w:rsidRPr="00395B06">
        <w:rPr>
          <w:rFonts w:ascii="Times New Roman" w:hAnsi="Times New Roman" w:cs="Times New Roman"/>
          <w:sz w:val="24"/>
          <w:szCs w:val="24"/>
        </w:rPr>
        <w:t>ого</w:t>
      </w:r>
      <w:r w:rsidR="00B95FBC" w:rsidRPr="00395B0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395B06">
        <w:rPr>
          <w:rFonts w:ascii="Times New Roman" w:hAnsi="Times New Roman" w:cs="Times New Roman"/>
          <w:sz w:val="24"/>
          <w:szCs w:val="24"/>
        </w:rPr>
        <w:t>а</w:t>
      </w:r>
      <w:r w:rsidR="00B95FBC" w:rsidRPr="00395B06">
        <w:rPr>
          <w:rFonts w:ascii="Times New Roman" w:hAnsi="Times New Roman" w:cs="Times New Roman"/>
          <w:sz w:val="24"/>
          <w:szCs w:val="24"/>
        </w:rPr>
        <w:t xml:space="preserve"> «</w:t>
      </w:r>
      <w:r w:rsidRPr="00395B06">
        <w:rPr>
          <w:rFonts w:ascii="Times New Roman" w:hAnsi="Times New Roman" w:cs="Times New Roman"/>
          <w:sz w:val="24"/>
          <w:szCs w:val="24"/>
        </w:rPr>
        <w:t>Я пою на английском</w:t>
      </w:r>
      <w:r w:rsidR="00B95FBC" w:rsidRPr="00395B06">
        <w:rPr>
          <w:rFonts w:ascii="Times New Roman" w:hAnsi="Times New Roman" w:cs="Times New Roman"/>
          <w:sz w:val="24"/>
          <w:szCs w:val="24"/>
        </w:rPr>
        <w:t>»</w:t>
      </w:r>
      <w:r w:rsidRPr="00395B06">
        <w:rPr>
          <w:rFonts w:ascii="Times New Roman" w:hAnsi="Times New Roman" w:cs="Times New Roman"/>
          <w:sz w:val="24"/>
          <w:szCs w:val="24"/>
        </w:rPr>
        <w:t>;</w:t>
      </w:r>
    </w:p>
    <w:p w:rsidR="00B95FBC" w:rsidRPr="00395B06" w:rsidRDefault="00B95FBC" w:rsidP="00C9268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Конкурс чтецов на иностранных языках «Стихи, которые я люблю»</w:t>
      </w:r>
      <w:r w:rsidR="003A473E" w:rsidRPr="00395B06">
        <w:rPr>
          <w:rFonts w:ascii="Times New Roman" w:hAnsi="Times New Roman" w:cs="Times New Roman"/>
          <w:sz w:val="24"/>
          <w:szCs w:val="24"/>
        </w:rPr>
        <w:t>.</w:t>
      </w:r>
    </w:p>
    <w:p w:rsidR="003A473E" w:rsidRPr="00395B06" w:rsidRDefault="003A473E" w:rsidP="00C92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В </w:t>
      </w:r>
      <w:r w:rsidR="000A602D" w:rsidRPr="00395B06">
        <w:rPr>
          <w:rFonts w:ascii="Times New Roman" w:hAnsi="Times New Roman" w:cs="Times New Roman"/>
          <w:sz w:val="24"/>
          <w:szCs w:val="24"/>
        </w:rPr>
        <w:t xml:space="preserve">отчетном учебном году </w:t>
      </w:r>
      <w:r w:rsidRPr="00395B06">
        <w:rPr>
          <w:rFonts w:ascii="Times New Roman" w:hAnsi="Times New Roman" w:cs="Times New Roman"/>
          <w:sz w:val="24"/>
          <w:szCs w:val="24"/>
        </w:rPr>
        <w:t>организационно-массовая работа в «ДЮЦ» строилас</w:t>
      </w:r>
      <w:r w:rsidR="000A602D" w:rsidRPr="00395B06">
        <w:rPr>
          <w:rFonts w:ascii="Times New Roman" w:hAnsi="Times New Roman" w:cs="Times New Roman"/>
          <w:sz w:val="24"/>
          <w:szCs w:val="24"/>
        </w:rPr>
        <w:t xml:space="preserve">ь по </w:t>
      </w:r>
      <w:r w:rsidR="00B115BE" w:rsidRPr="00395B06">
        <w:rPr>
          <w:rFonts w:ascii="Times New Roman" w:hAnsi="Times New Roman" w:cs="Times New Roman"/>
          <w:sz w:val="24"/>
          <w:szCs w:val="24"/>
        </w:rPr>
        <w:t xml:space="preserve">нескольким направлениям: </w:t>
      </w:r>
    </w:p>
    <w:p w:rsidR="00B115BE" w:rsidRPr="00395B06" w:rsidRDefault="00B115BE" w:rsidP="00C92680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Пропаганда здорового образа жизни и формирование ответственности за свое здоровье;</w:t>
      </w:r>
    </w:p>
    <w:p w:rsidR="000D429E" w:rsidRPr="00395B06" w:rsidRDefault="000D429E" w:rsidP="00C92680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Формирование гражданской </w:t>
      </w:r>
      <w:r w:rsidR="00871F42" w:rsidRPr="00395B06">
        <w:rPr>
          <w:rFonts w:ascii="Times New Roman" w:hAnsi="Times New Roman" w:cs="Times New Roman"/>
          <w:sz w:val="24"/>
          <w:szCs w:val="24"/>
        </w:rPr>
        <w:t>идентичности</w:t>
      </w:r>
      <w:r w:rsidRPr="00395B06">
        <w:rPr>
          <w:rFonts w:ascii="Times New Roman" w:hAnsi="Times New Roman" w:cs="Times New Roman"/>
          <w:sz w:val="24"/>
          <w:szCs w:val="24"/>
        </w:rPr>
        <w:t xml:space="preserve"> и ценностного отношения к родному краю;</w:t>
      </w:r>
    </w:p>
    <w:p w:rsidR="00B115BE" w:rsidRPr="00395B06" w:rsidRDefault="00B115BE" w:rsidP="00C92680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Профилактика дорожного травматизма и ПДД;</w:t>
      </w:r>
    </w:p>
    <w:p w:rsidR="00B115BE" w:rsidRPr="00395B06" w:rsidRDefault="00B115BE" w:rsidP="00C92680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0D429E" w:rsidRPr="00395B06">
        <w:rPr>
          <w:rFonts w:ascii="Times New Roman" w:hAnsi="Times New Roman" w:cs="Times New Roman"/>
          <w:sz w:val="24"/>
          <w:szCs w:val="24"/>
        </w:rPr>
        <w:t>а</w:t>
      </w:r>
      <w:r w:rsidRPr="00395B06">
        <w:rPr>
          <w:rFonts w:ascii="Times New Roman" w:hAnsi="Times New Roman" w:cs="Times New Roman"/>
          <w:sz w:val="24"/>
          <w:szCs w:val="24"/>
        </w:rPr>
        <w:t>со</w:t>
      </w:r>
      <w:r w:rsidR="000D429E" w:rsidRPr="00395B06">
        <w:rPr>
          <w:rFonts w:ascii="Times New Roman" w:hAnsi="Times New Roman" w:cs="Times New Roman"/>
          <w:sz w:val="24"/>
          <w:szCs w:val="24"/>
        </w:rPr>
        <w:t>циального поведения;</w:t>
      </w:r>
    </w:p>
    <w:p w:rsidR="000D429E" w:rsidRPr="00395B06" w:rsidRDefault="000D429E" w:rsidP="00C92680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Поддержка творческих инициатив детей, подростков и молодежи.</w:t>
      </w:r>
    </w:p>
    <w:p w:rsidR="00CA32E4" w:rsidRPr="00395B06" w:rsidRDefault="000D429E" w:rsidP="00C926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Наиболее яркими и для нас значимыми стали:</w:t>
      </w:r>
    </w:p>
    <w:p w:rsidR="00CA32E4" w:rsidRPr="00395B06" w:rsidRDefault="002C11CA" w:rsidP="00C92680">
      <w:pPr>
        <w:pStyle w:val="a3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30.10.16 </w:t>
      </w:r>
      <w:r w:rsidR="00CA32E4" w:rsidRPr="00395B06">
        <w:rPr>
          <w:rFonts w:ascii="Times New Roman" w:hAnsi="Times New Roman" w:cs="Times New Roman"/>
          <w:sz w:val="24"/>
          <w:szCs w:val="24"/>
        </w:rPr>
        <w:t>Межрегиональный турнир по спортивным бальным танцам</w:t>
      </w:r>
      <w:r w:rsidR="003A473E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2C11CA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15.09-01.11.16 </w:t>
      </w:r>
      <w:r w:rsidR="00CA32E4" w:rsidRPr="00395B06">
        <w:rPr>
          <w:rFonts w:ascii="Times New Roman" w:hAnsi="Times New Roman" w:cs="Times New Roman"/>
          <w:sz w:val="24"/>
          <w:szCs w:val="24"/>
        </w:rPr>
        <w:t xml:space="preserve">Благотворительная акция «Поможем детям вместе» </w:t>
      </w:r>
    </w:p>
    <w:p w:rsidR="00CA32E4" w:rsidRPr="00395B06" w:rsidRDefault="002C11CA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20.11-15.12.16  </w:t>
      </w:r>
      <w:r w:rsidR="00CA32E4" w:rsidRPr="00395B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2E4" w:rsidRPr="00395B06">
        <w:rPr>
          <w:rFonts w:ascii="Times New Roman" w:hAnsi="Times New Roman" w:cs="Times New Roman"/>
          <w:sz w:val="24"/>
          <w:szCs w:val="24"/>
        </w:rPr>
        <w:t xml:space="preserve"> Открытый региональный конкурс «Я пою на английском» </w:t>
      </w:r>
    </w:p>
    <w:p w:rsidR="00CA32E4" w:rsidRPr="00395B06" w:rsidRDefault="002C11CA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27.11.16 </w:t>
      </w:r>
      <w:r w:rsidR="00CA32E4" w:rsidRPr="00395B06">
        <w:rPr>
          <w:rFonts w:ascii="Times New Roman" w:hAnsi="Times New Roman" w:cs="Times New Roman"/>
          <w:sz w:val="24"/>
          <w:szCs w:val="24"/>
        </w:rPr>
        <w:t xml:space="preserve">Концерт студии авторской песни «МОСТ»  </w:t>
      </w:r>
      <w:r w:rsidR="000D429E" w:rsidRPr="00395B06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</w:t>
      </w:r>
      <w:r w:rsidR="00CA32E4" w:rsidRPr="00395B06">
        <w:rPr>
          <w:rFonts w:ascii="Times New Roman" w:hAnsi="Times New Roman" w:cs="Times New Roman"/>
          <w:sz w:val="24"/>
          <w:szCs w:val="24"/>
        </w:rPr>
        <w:t xml:space="preserve">«Школа в Туле» </w:t>
      </w:r>
    </w:p>
    <w:p w:rsidR="00CA32E4" w:rsidRPr="00395B06" w:rsidRDefault="002C11CA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05.12.16, 16.02.17 </w:t>
      </w:r>
      <w:r w:rsidR="00CA32E4" w:rsidRPr="00395B06">
        <w:rPr>
          <w:rFonts w:ascii="Times New Roman" w:hAnsi="Times New Roman" w:cs="Times New Roman"/>
          <w:sz w:val="24"/>
          <w:szCs w:val="24"/>
        </w:rPr>
        <w:t xml:space="preserve">Мастер-класс для детей с ограниченными возможностями здоровья «Открой свой мир»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27.01.17 </w:t>
      </w:r>
      <w:r w:rsidR="00CA32E4" w:rsidRPr="00395B06">
        <w:rPr>
          <w:rFonts w:ascii="Times New Roman" w:hAnsi="Times New Roman" w:cs="Times New Roman"/>
          <w:sz w:val="24"/>
          <w:szCs w:val="24"/>
        </w:rPr>
        <w:t xml:space="preserve">Региональная  Акция «Олимпийские легенды детям и молодёжи России»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01.02-04.03</w:t>
      </w:r>
      <w:r w:rsidR="002C11CA" w:rsidRPr="00395B06">
        <w:rPr>
          <w:rFonts w:ascii="Times New Roman" w:hAnsi="Times New Roman" w:cs="Times New Roman"/>
          <w:sz w:val="24"/>
          <w:szCs w:val="24"/>
        </w:rPr>
        <w:t xml:space="preserve">.17 </w:t>
      </w:r>
      <w:r w:rsidRPr="00395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2E4" w:rsidRPr="00395B06">
        <w:rPr>
          <w:rFonts w:ascii="Times New Roman" w:hAnsi="Times New Roman" w:cs="Times New Roman"/>
          <w:sz w:val="24"/>
          <w:szCs w:val="24"/>
        </w:rPr>
        <w:t>Региональная</w:t>
      </w:r>
      <w:proofErr w:type="gramEnd"/>
      <w:r w:rsidR="00CA32E4" w:rsidRPr="00395B06">
        <w:rPr>
          <w:rFonts w:ascii="Times New Roman" w:hAnsi="Times New Roman" w:cs="Times New Roman"/>
          <w:sz w:val="24"/>
          <w:szCs w:val="24"/>
        </w:rPr>
        <w:t xml:space="preserve"> медиа-акция ДОО «Содружество» «Видео-письмо»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07.09.16</w:t>
      </w:r>
      <w:r w:rsidR="002C11CA" w:rsidRPr="00395B06">
        <w:rPr>
          <w:rFonts w:ascii="Times New Roman" w:hAnsi="Times New Roman" w:cs="Times New Roman"/>
          <w:sz w:val="24"/>
          <w:szCs w:val="24"/>
        </w:rPr>
        <w:t xml:space="preserve"> </w:t>
      </w:r>
      <w:r w:rsidR="000D429E" w:rsidRPr="00395B06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CA32E4" w:rsidRPr="00395B06">
        <w:rPr>
          <w:rFonts w:ascii="Times New Roman" w:hAnsi="Times New Roman" w:cs="Times New Roman"/>
          <w:sz w:val="24"/>
          <w:szCs w:val="24"/>
        </w:rPr>
        <w:t>Спортивно-развлекательная программа «</w:t>
      </w:r>
      <w:proofErr w:type="spellStart"/>
      <w:r w:rsidR="00CA32E4" w:rsidRPr="00395B06">
        <w:rPr>
          <w:rFonts w:ascii="Times New Roman" w:hAnsi="Times New Roman" w:cs="Times New Roman"/>
          <w:sz w:val="24"/>
          <w:szCs w:val="24"/>
        </w:rPr>
        <w:t>Кинопробег</w:t>
      </w:r>
      <w:proofErr w:type="spellEnd"/>
      <w:r w:rsidR="00CA32E4" w:rsidRPr="00395B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23.09.16  </w:t>
      </w:r>
      <w:r w:rsidR="00CA32E4" w:rsidRPr="00395B06">
        <w:rPr>
          <w:rFonts w:ascii="Times New Roman" w:hAnsi="Times New Roman" w:cs="Times New Roman"/>
          <w:sz w:val="24"/>
          <w:szCs w:val="24"/>
        </w:rPr>
        <w:t xml:space="preserve">Интеллектуальное шоу «Стоп-кадр»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10.09-30.09.16 </w:t>
      </w:r>
      <w:r w:rsidR="00CA32E4" w:rsidRPr="00395B06">
        <w:rPr>
          <w:rFonts w:ascii="Times New Roman" w:hAnsi="Times New Roman" w:cs="Times New Roman"/>
          <w:sz w:val="24"/>
          <w:szCs w:val="24"/>
        </w:rPr>
        <w:t xml:space="preserve">Акция волонтёрского отряда «Дорогой добрых дел» «Подари книгу библиотеке»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12.10.16 </w:t>
      </w:r>
      <w:r w:rsidR="00CA32E4" w:rsidRPr="00395B06">
        <w:rPr>
          <w:rFonts w:ascii="Times New Roman" w:hAnsi="Times New Roman" w:cs="Times New Roman"/>
          <w:sz w:val="24"/>
          <w:szCs w:val="24"/>
        </w:rPr>
        <w:t xml:space="preserve">Акция волонтёрского отряда «Дорогой добрых дел» «Поможем вместе. Забота о старости»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25.10.16 Муниципальная и</w:t>
      </w:r>
      <w:r w:rsidR="00CA32E4" w:rsidRPr="00395B06">
        <w:rPr>
          <w:rFonts w:ascii="Times New Roman" w:hAnsi="Times New Roman" w:cs="Times New Roman"/>
          <w:sz w:val="24"/>
          <w:szCs w:val="24"/>
        </w:rPr>
        <w:t>нтеллектуальная игра «</w:t>
      </w:r>
      <w:proofErr w:type="spellStart"/>
      <w:r w:rsidR="00CA32E4" w:rsidRPr="00395B06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CA32E4" w:rsidRPr="00395B06">
        <w:rPr>
          <w:rFonts w:ascii="Times New Roman" w:hAnsi="Times New Roman" w:cs="Times New Roman"/>
          <w:sz w:val="24"/>
          <w:szCs w:val="24"/>
        </w:rPr>
        <w:t xml:space="preserve"> мира»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27.10.16  </w:t>
      </w:r>
      <w:r w:rsidR="00CA32E4" w:rsidRPr="00395B06">
        <w:rPr>
          <w:rFonts w:ascii="Times New Roman" w:hAnsi="Times New Roman" w:cs="Times New Roman"/>
          <w:sz w:val="24"/>
          <w:szCs w:val="24"/>
        </w:rPr>
        <w:t xml:space="preserve">Экологическая интерактивная программа «Живи органично»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27.10.16 </w:t>
      </w:r>
      <w:r w:rsidR="00CA32E4" w:rsidRPr="00395B06">
        <w:rPr>
          <w:rFonts w:ascii="Times New Roman" w:hAnsi="Times New Roman" w:cs="Times New Roman"/>
          <w:sz w:val="24"/>
          <w:szCs w:val="24"/>
        </w:rPr>
        <w:t>День национальных культур, посвящённый Дню народного единства</w:t>
      </w:r>
      <w:r w:rsidR="00635835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29.10.16 </w:t>
      </w:r>
      <w:r w:rsidR="00CA32E4" w:rsidRPr="00395B06">
        <w:rPr>
          <w:rFonts w:ascii="Times New Roman" w:hAnsi="Times New Roman" w:cs="Times New Roman"/>
          <w:sz w:val="24"/>
          <w:szCs w:val="24"/>
        </w:rPr>
        <w:t>Акция волонтёрского отряда «Дорогой добрых дел» «Молодёжь за мир и развитие»</w:t>
      </w:r>
      <w:r w:rsidR="00635835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lastRenderedPageBreak/>
        <w:t xml:space="preserve">09.11.16 </w:t>
      </w:r>
      <w:r w:rsidR="00CA32E4" w:rsidRPr="00395B06">
        <w:rPr>
          <w:rFonts w:ascii="Times New Roman" w:hAnsi="Times New Roman" w:cs="Times New Roman"/>
          <w:sz w:val="24"/>
          <w:szCs w:val="24"/>
        </w:rPr>
        <w:t>Фестиваль танца «Красные сапожки»</w:t>
      </w:r>
      <w:r w:rsidR="00635835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15.11.16 </w:t>
      </w:r>
      <w:r w:rsidR="00CA32E4" w:rsidRPr="00395B06">
        <w:rPr>
          <w:rFonts w:ascii="Times New Roman" w:hAnsi="Times New Roman" w:cs="Times New Roman"/>
          <w:sz w:val="24"/>
          <w:szCs w:val="24"/>
        </w:rPr>
        <w:t>Мастер-класс для детей с ограниченными возможностями на фестивале творчества «Открой мир для себя»</w:t>
      </w:r>
      <w:r w:rsidR="00635835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17.11.16 </w:t>
      </w:r>
      <w:r w:rsidR="00CA32E4" w:rsidRPr="00395B06">
        <w:rPr>
          <w:rFonts w:ascii="Times New Roman" w:hAnsi="Times New Roman" w:cs="Times New Roman"/>
          <w:sz w:val="24"/>
          <w:szCs w:val="24"/>
        </w:rPr>
        <w:t>Театральная гостиная «За кадром», посвящённая году Российского кино</w:t>
      </w:r>
      <w:r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01.12.16 </w:t>
      </w:r>
      <w:r w:rsidR="00CA32E4" w:rsidRPr="00395B06">
        <w:rPr>
          <w:rFonts w:ascii="Times New Roman" w:hAnsi="Times New Roman" w:cs="Times New Roman"/>
          <w:sz w:val="24"/>
          <w:szCs w:val="24"/>
        </w:rPr>
        <w:t>Интеллектуально-познавательная игра «Наизнанку»</w:t>
      </w:r>
      <w:r w:rsidR="00635835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02.12.16 </w:t>
      </w:r>
      <w:r w:rsidR="00CA32E4" w:rsidRPr="00395B06">
        <w:rPr>
          <w:rFonts w:ascii="Times New Roman" w:hAnsi="Times New Roman" w:cs="Times New Roman"/>
          <w:sz w:val="24"/>
          <w:szCs w:val="24"/>
        </w:rPr>
        <w:t>Спортивная игровая программа «Спорт-порт»</w:t>
      </w:r>
      <w:r w:rsidR="00635835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12.12.16, 26.01.17, 08.02.17, 13.02.17, 02.03.17 </w:t>
      </w:r>
      <w:r w:rsidR="00CA32E4" w:rsidRPr="00395B06">
        <w:rPr>
          <w:rFonts w:ascii="Times New Roman" w:hAnsi="Times New Roman" w:cs="Times New Roman"/>
          <w:sz w:val="24"/>
          <w:szCs w:val="24"/>
        </w:rPr>
        <w:t>Познавательно-профилактическая программа «Зебра +»</w:t>
      </w:r>
      <w:r w:rsidR="00635835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22.12-29.12.16 </w:t>
      </w:r>
      <w:r w:rsidR="00CA32E4" w:rsidRPr="00395B06">
        <w:rPr>
          <w:rFonts w:ascii="Times New Roman" w:hAnsi="Times New Roman" w:cs="Times New Roman"/>
          <w:sz w:val="24"/>
          <w:szCs w:val="24"/>
        </w:rPr>
        <w:t>Новогодние  интерактивные программы «Как спасали Новый год»</w:t>
      </w:r>
      <w:r w:rsidR="00635835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02.02.17 </w:t>
      </w:r>
      <w:r w:rsidR="00CA32E4" w:rsidRPr="00395B06">
        <w:rPr>
          <w:rFonts w:ascii="Times New Roman" w:hAnsi="Times New Roman" w:cs="Times New Roman"/>
          <w:sz w:val="24"/>
          <w:szCs w:val="24"/>
        </w:rPr>
        <w:t>Акция волонтёрского отряда «Дорогой добрых дел» «Возьмёмся за руки, друзья!» для детей с ограниченными возможностями здоровья</w:t>
      </w:r>
      <w:r w:rsidR="00635835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06.02.17 </w:t>
      </w:r>
      <w:r w:rsidR="00CA32E4" w:rsidRPr="00395B06">
        <w:rPr>
          <w:rFonts w:ascii="Times New Roman" w:hAnsi="Times New Roman" w:cs="Times New Roman"/>
          <w:sz w:val="24"/>
          <w:szCs w:val="24"/>
        </w:rPr>
        <w:t>Городской дискуссионный клуб «Разные миры»</w:t>
      </w:r>
      <w:r w:rsidR="00635835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9B5C92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17.02.17 </w:t>
      </w:r>
      <w:r w:rsidR="00CA32E4" w:rsidRPr="00395B06">
        <w:rPr>
          <w:rFonts w:ascii="Times New Roman" w:hAnsi="Times New Roman" w:cs="Times New Roman"/>
          <w:sz w:val="24"/>
          <w:szCs w:val="24"/>
        </w:rPr>
        <w:t>Конкурс чтецов стихов на английском языке</w:t>
      </w:r>
      <w:r w:rsidR="00635835"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4" w:rsidRPr="00395B06" w:rsidRDefault="00CA32E4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21.02.17 </w:t>
      </w:r>
      <w:r w:rsidR="009B5C92" w:rsidRPr="00395B06">
        <w:rPr>
          <w:rFonts w:ascii="Times New Roman" w:hAnsi="Times New Roman" w:cs="Times New Roman"/>
          <w:sz w:val="24"/>
          <w:szCs w:val="24"/>
        </w:rPr>
        <w:t xml:space="preserve"> </w:t>
      </w:r>
      <w:r w:rsidRPr="00395B06">
        <w:rPr>
          <w:rFonts w:ascii="Times New Roman" w:hAnsi="Times New Roman" w:cs="Times New Roman"/>
          <w:sz w:val="24"/>
          <w:szCs w:val="24"/>
        </w:rPr>
        <w:t xml:space="preserve">Тактический </w:t>
      </w:r>
      <w:proofErr w:type="spellStart"/>
      <w:r w:rsidRPr="00395B0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95B06">
        <w:rPr>
          <w:rFonts w:ascii="Times New Roman" w:hAnsi="Times New Roman" w:cs="Times New Roman"/>
          <w:sz w:val="24"/>
          <w:szCs w:val="24"/>
        </w:rPr>
        <w:t xml:space="preserve"> «Гамбит»</w:t>
      </w:r>
    </w:p>
    <w:p w:rsidR="00CA32E4" w:rsidRPr="00395B06" w:rsidRDefault="00CA32E4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24.02.17  Фольклорный фестиваль «Во мне поёт сама Россия»           </w:t>
      </w:r>
    </w:p>
    <w:p w:rsidR="00CA32E4" w:rsidRPr="00395B06" w:rsidRDefault="00CA32E4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 xml:space="preserve">14.03.17 Краеведческая игра для учащихся 4-х классов «Тайны Тульских мастеров» </w:t>
      </w:r>
    </w:p>
    <w:p w:rsidR="00CA32E4" w:rsidRPr="00395B06" w:rsidRDefault="00CA32E4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16.03, 21.03, 23.03.17  Акция волонтёрского отряда «Дорогой добрых дел»  «Загадки Крымского полуострова»</w:t>
      </w:r>
    </w:p>
    <w:p w:rsidR="00CA32E4" w:rsidRPr="00395B06" w:rsidRDefault="00CA32E4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22.03, 23.03,29.03.17  Театральные гостиные «Сказки солнечной Италии»</w:t>
      </w:r>
    </w:p>
    <w:p w:rsidR="00CA32E4" w:rsidRPr="00395B06" w:rsidRDefault="00CA32E4" w:rsidP="00C92680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28.03.17 Конкурс творческих проектов «Моя родословная»</w:t>
      </w:r>
    </w:p>
    <w:p w:rsidR="00700E47" w:rsidRPr="00395B06" w:rsidRDefault="00700E47" w:rsidP="00C92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Таким образом</w:t>
      </w:r>
      <w:r w:rsidR="005B4E85" w:rsidRPr="00395B06">
        <w:rPr>
          <w:rFonts w:ascii="Times New Roman" w:hAnsi="Times New Roman" w:cs="Times New Roman"/>
          <w:sz w:val="24"/>
          <w:szCs w:val="24"/>
        </w:rPr>
        <w:t>,</w:t>
      </w:r>
      <w:r w:rsidRPr="00395B06">
        <w:rPr>
          <w:rFonts w:ascii="Times New Roman" w:hAnsi="Times New Roman" w:cs="Times New Roman"/>
          <w:sz w:val="24"/>
          <w:szCs w:val="24"/>
        </w:rPr>
        <w:t xml:space="preserve"> в минувшем году организован</w:t>
      </w:r>
      <w:r w:rsidR="005B4E85" w:rsidRPr="00395B06">
        <w:rPr>
          <w:rFonts w:ascii="Times New Roman" w:hAnsi="Times New Roman" w:cs="Times New Roman"/>
          <w:sz w:val="24"/>
          <w:szCs w:val="24"/>
        </w:rPr>
        <w:t>о мероприятий по уровням:</w:t>
      </w:r>
      <w:r w:rsidRPr="0039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CA" w:rsidRPr="00395B06" w:rsidRDefault="002C11CA" w:rsidP="00C9268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Межрегиональный -1;</w:t>
      </w:r>
    </w:p>
    <w:p w:rsidR="002C11CA" w:rsidRPr="00395B06" w:rsidRDefault="002C11CA" w:rsidP="00C9268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Региональный -17;</w:t>
      </w:r>
    </w:p>
    <w:p w:rsidR="002C11CA" w:rsidRPr="00395B06" w:rsidRDefault="002C11CA" w:rsidP="00C9268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Муниципальный – 124;</w:t>
      </w:r>
    </w:p>
    <w:p w:rsidR="002C11CA" w:rsidRPr="00395B06" w:rsidRDefault="002C11CA" w:rsidP="00C9268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Учрежденческий – 59.</w:t>
      </w:r>
    </w:p>
    <w:p w:rsidR="002C11CA" w:rsidRPr="00395B06" w:rsidRDefault="002C11CA" w:rsidP="00C92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Количественные показатели по участникам мероприятий в 2016-17 учебном году</w:t>
      </w:r>
      <w:r w:rsidR="00A77C7C" w:rsidRPr="00395B06">
        <w:rPr>
          <w:rFonts w:ascii="Times New Roman" w:hAnsi="Times New Roman" w:cs="Times New Roman"/>
          <w:sz w:val="24"/>
          <w:szCs w:val="24"/>
        </w:rPr>
        <w:t xml:space="preserve"> представлены на диаграмме</w:t>
      </w:r>
      <w:r w:rsidRPr="00395B06">
        <w:rPr>
          <w:rFonts w:ascii="Times New Roman" w:hAnsi="Times New Roman" w:cs="Times New Roman"/>
          <w:sz w:val="24"/>
          <w:szCs w:val="24"/>
        </w:rPr>
        <w:t>.</w:t>
      </w:r>
    </w:p>
    <w:p w:rsidR="00700E47" w:rsidRPr="00395B06" w:rsidRDefault="00700E47" w:rsidP="00A77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39C7D2C" wp14:editId="557AF2F3">
            <wp:extent cx="6024880" cy="3200400"/>
            <wp:effectExtent l="0" t="0" r="1397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B4E85" w:rsidRPr="00395B06" w:rsidRDefault="005B4E85" w:rsidP="00ED53FD">
      <w:pPr>
        <w:spacing w:after="0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FD" w:rsidRPr="00395B06" w:rsidRDefault="00ED53FD" w:rsidP="00AB2AC2">
      <w:pPr>
        <w:spacing w:before="120" w:after="0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06">
        <w:rPr>
          <w:rFonts w:ascii="Times New Roman" w:hAnsi="Times New Roman" w:cs="Times New Roman"/>
          <w:b/>
          <w:sz w:val="24"/>
          <w:szCs w:val="24"/>
        </w:rPr>
        <w:lastRenderedPageBreak/>
        <w:t>Анализ участия в конкурсных мероприятиях</w:t>
      </w:r>
    </w:p>
    <w:p w:rsidR="00ED53FD" w:rsidRPr="00395B06" w:rsidRDefault="00ED53FD" w:rsidP="00AB2AC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Кроме проведения своих мероприятий, динамичного включения в тематические  мероприятия других образовательных организаций города и собственно инициируемых администрацией города, педагоги и учащиеся «ДЮЦ» проявили активность и в конкурсных мероприятиях.</w:t>
      </w:r>
    </w:p>
    <w:p w:rsidR="00ED53FD" w:rsidRPr="00395B06" w:rsidRDefault="00ED53FD" w:rsidP="00AB2AC2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06">
        <w:rPr>
          <w:rFonts w:ascii="Times New Roman" w:eastAsia="Calibri" w:hAnsi="Times New Roman" w:cs="Times New Roman"/>
          <w:sz w:val="24"/>
          <w:szCs w:val="24"/>
        </w:rPr>
        <w:t>В этом</w:t>
      </w:r>
      <w:r w:rsidR="00927E5D" w:rsidRPr="00395B06">
        <w:rPr>
          <w:rFonts w:ascii="Times New Roman" w:eastAsia="Calibri" w:hAnsi="Times New Roman" w:cs="Times New Roman"/>
          <w:sz w:val="24"/>
          <w:szCs w:val="24"/>
        </w:rPr>
        <w:t xml:space="preserve"> 2016-2017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учебном году объединения «Детско-юношеского </w:t>
      </w:r>
      <w:r w:rsidR="003D7B5A" w:rsidRPr="00395B06">
        <w:rPr>
          <w:rFonts w:ascii="Times New Roman" w:eastAsia="Calibri" w:hAnsi="Times New Roman" w:cs="Times New Roman"/>
          <w:sz w:val="24"/>
          <w:szCs w:val="24"/>
        </w:rPr>
        <w:t xml:space="preserve">Центра» приняли </w:t>
      </w:r>
      <w:r w:rsidRPr="00395B06">
        <w:rPr>
          <w:rFonts w:ascii="Times New Roman" w:eastAsia="Calibri" w:hAnsi="Times New Roman" w:cs="Times New Roman"/>
          <w:sz w:val="24"/>
          <w:szCs w:val="24"/>
        </w:rPr>
        <w:t>участие в 1</w:t>
      </w:r>
      <w:r w:rsidR="00927E5D" w:rsidRPr="00395B06">
        <w:rPr>
          <w:rFonts w:ascii="Times New Roman" w:eastAsia="Calibri" w:hAnsi="Times New Roman" w:cs="Times New Roman"/>
          <w:sz w:val="24"/>
          <w:szCs w:val="24"/>
        </w:rPr>
        <w:t>51 конкурсе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, общим охватом </w:t>
      </w:r>
      <w:r w:rsidR="003D7B5A" w:rsidRPr="00395B06">
        <w:rPr>
          <w:rFonts w:ascii="Times New Roman" w:eastAsia="Calibri" w:hAnsi="Times New Roman" w:cs="Times New Roman"/>
          <w:sz w:val="24"/>
          <w:szCs w:val="24"/>
        </w:rPr>
        <w:t>2</w:t>
      </w:r>
      <w:r w:rsidR="00927E5D" w:rsidRPr="00395B06">
        <w:rPr>
          <w:rFonts w:ascii="Times New Roman" w:eastAsia="Calibri" w:hAnsi="Times New Roman" w:cs="Times New Roman"/>
          <w:sz w:val="24"/>
          <w:szCs w:val="24"/>
        </w:rPr>
        <w:t>203 участника</w:t>
      </w:r>
      <w:r w:rsidRPr="00395B06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395B06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ED53FD" w:rsidRPr="00395B06" w:rsidRDefault="003D7B5A" w:rsidP="00AB2AC2">
      <w:pPr>
        <w:pStyle w:val="a3"/>
        <w:numPr>
          <w:ilvl w:val="0"/>
          <w:numId w:val="10"/>
        </w:numPr>
        <w:spacing w:before="120"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395B06">
        <w:rPr>
          <w:rFonts w:ascii="Times New Roman" w:eastAsia="Calibri" w:hAnsi="Times New Roman" w:cs="Times New Roman"/>
          <w:sz w:val="24"/>
          <w:szCs w:val="24"/>
        </w:rPr>
        <w:t>26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D53FD" w:rsidRPr="00395B06">
        <w:rPr>
          <w:rFonts w:ascii="Times New Roman" w:eastAsia="Calibri" w:hAnsi="Times New Roman" w:cs="Times New Roman"/>
          <w:sz w:val="24"/>
          <w:szCs w:val="24"/>
        </w:rPr>
        <w:t>международных</w:t>
      </w:r>
      <w:proofErr w:type="gramEnd"/>
      <w:r w:rsidR="00ED53FD" w:rsidRPr="00395B0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395B06">
        <w:rPr>
          <w:rFonts w:ascii="Times New Roman" w:eastAsia="Calibri" w:hAnsi="Times New Roman" w:cs="Times New Roman"/>
          <w:sz w:val="24"/>
          <w:szCs w:val="24"/>
        </w:rPr>
        <w:t>602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395B06">
        <w:rPr>
          <w:rFonts w:ascii="Times New Roman" w:eastAsia="Calibri" w:hAnsi="Times New Roman" w:cs="Times New Roman"/>
          <w:sz w:val="24"/>
          <w:szCs w:val="24"/>
        </w:rPr>
        <w:t>а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ED53FD" w:rsidRPr="00395B06" w:rsidRDefault="00ED53FD" w:rsidP="00AB2AC2">
      <w:pPr>
        <w:pStyle w:val="a3"/>
        <w:numPr>
          <w:ilvl w:val="0"/>
          <w:numId w:val="10"/>
        </w:numPr>
        <w:spacing w:before="120"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395B06">
        <w:rPr>
          <w:rFonts w:ascii="Times New Roman" w:eastAsia="Calibri" w:hAnsi="Times New Roman" w:cs="Times New Roman"/>
          <w:sz w:val="24"/>
          <w:szCs w:val="24"/>
        </w:rPr>
        <w:t>4</w:t>
      </w:r>
      <w:r w:rsidR="003D7B5A" w:rsidRPr="00395B06">
        <w:rPr>
          <w:rFonts w:ascii="Times New Roman" w:eastAsia="Calibri" w:hAnsi="Times New Roman" w:cs="Times New Roman"/>
          <w:sz w:val="24"/>
          <w:szCs w:val="24"/>
        </w:rPr>
        <w:t>1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всероссийски</w:t>
      </w:r>
      <w:r w:rsidR="003D7B5A" w:rsidRPr="00395B06">
        <w:rPr>
          <w:rFonts w:ascii="Times New Roman" w:eastAsia="Calibri" w:hAnsi="Times New Roman" w:cs="Times New Roman"/>
          <w:sz w:val="24"/>
          <w:szCs w:val="24"/>
        </w:rPr>
        <w:t>й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D7B5A" w:rsidRPr="00395B06">
        <w:rPr>
          <w:rFonts w:ascii="Times New Roman" w:eastAsia="Calibri" w:hAnsi="Times New Roman" w:cs="Times New Roman"/>
          <w:sz w:val="24"/>
          <w:szCs w:val="24"/>
        </w:rPr>
        <w:t>547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человек, </w:t>
      </w:r>
    </w:p>
    <w:p w:rsidR="00ED53FD" w:rsidRPr="00395B06" w:rsidRDefault="003D7B5A" w:rsidP="00AB2AC2">
      <w:pPr>
        <w:pStyle w:val="a3"/>
        <w:numPr>
          <w:ilvl w:val="0"/>
          <w:numId w:val="10"/>
        </w:numPr>
        <w:spacing w:before="120"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395B06">
        <w:rPr>
          <w:rFonts w:ascii="Times New Roman" w:eastAsia="Calibri" w:hAnsi="Times New Roman" w:cs="Times New Roman"/>
          <w:sz w:val="24"/>
          <w:szCs w:val="24"/>
        </w:rPr>
        <w:t>34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 xml:space="preserve"> областных – </w:t>
      </w:r>
      <w:r w:rsidRPr="00395B06">
        <w:rPr>
          <w:rFonts w:ascii="Times New Roman" w:eastAsia="Calibri" w:hAnsi="Times New Roman" w:cs="Times New Roman"/>
          <w:sz w:val="24"/>
          <w:szCs w:val="24"/>
        </w:rPr>
        <w:t>698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 xml:space="preserve"> человек, </w:t>
      </w:r>
    </w:p>
    <w:p w:rsidR="003D7B5A" w:rsidRDefault="00ED53FD" w:rsidP="00AB2AC2">
      <w:pPr>
        <w:pStyle w:val="a3"/>
        <w:numPr>
          <w:ilvl w:val="0"/>
          <w:numId w:val="10"/>
        </w:numPr>
        <w:spacing w:before="120"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 w:rsidR="003D7B5A" w:rsidRPr="00395B06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27E5D" w:rsidRPr="00395B06">
        <w:rPr>
          <w:rFonts w:ascii="Times New Roman" w:eastAsia="Calibri" w:hAnsi="Times New Roman" w:cs="Times New Roman"/>
          <w:sz w:val="24"/>
          <w:szCs w:val="24"/>
        </w:rPr>
        <w:t xml:space="preserve"> 407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человек.  </w:t>
      </w:r>
    </w:p>
    <w:p w:rsidR="00EB409F" w:rsidRDefault="00EB409F" w:rsidP="00AB2AC2">
      <w:pPr>
        <w:spacing w:before="120"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Среди конкурсов своей массовостью </w:t>
      </w:r>
      <w:r w:rsidR="00C84AB5">
        <w:rPr>
          <w:rFonts w:ascii="Times New Roman" w:eastAsia="Calibri" w:hAnsi="Times New Roman" w:cs="Times New Roman"/>
          <w:sz w:val="24"/>
          <w:szCs w:val="24"/>
        </w:rPr>
        <w:t xml:space="preserve">выделяются </w:t>
      </w:r>
      <w:proofErr w:type="gramStart"/>
      <w:r w:rsidR="00C84AB5">
        <w:rPr>
          <w:rFonts w:ascii="Times New Roman" w:eastAsia="Calibri" w:hAnsi="Times New Roman" w:cs="Times New Roman"/>
          <w:sz w:val="24"/>
          <w:szCs w:val="24"/>
        </w:rPr>
        <w:t>традиционные</w:t>
      </w:r>
      <w:proofErr w:type="gramEnd"/>
      <w:r w:rsidR="00C84AB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84AB5" w:rsidRPr="00C84AB5">
        <w:rPr>
          <w:rFonts w:ascii="Times New Roman" w:eastAsia="Calibri" w:hAnsi="Times New Roman" w:cs="Times New Roman"/>
          <w:sz w:val="24"/>
          <w:szCs w:val="24"/>
        </w:rPr>
        <w:t>Международный фестиваль-конкурс «Тульский сувенир»</w:t>
      </w:r>
      <w:r w:rsidR="00C84AB5">
        <w:rPr>
          <w:rFonts w:ascii="Times New Roman" w:eastAsia="Calibri" w:hAnsi="Times New Roman" w:cs="Times New Roman"/>
          <w:sz w:val="24"/>
          <w:szCs w:val="24"/>
        </w:rPr>
        <w:t xml:space="preserve"> - 96 участников;</w:t>
      </w:r>
      <w:r w:rsidR="00C84AB5" w:rsidRPr="00C84AB5">
        <w:t xml:space="preserve"> </w:t>
      </w:r>
      <w:r w:rsidR="00C84AB5" w:rsidRPr="00C84AB5">
        <w:rPr>
          <w:rFonts w:ascii="Times New Roman" w:eastAsia="Calibri" w:hAnsi="Times New Roman" w:cs="Times New Roman"/>
          <w:sz w:val="24"/>
          <w:szCs w:val="24"/>
        </w:rPr>
        <w:t>Международный фестиваль «</w:t>
      </w:r>
      <w:proofErr w:type="spellStart"/>
      <w:r w:rsidR="00C84AB5" w:rsidRPr="00C84AB5">
        <w:rPr>
          <w:rFonts w:ascii="Times New Roman" w:eastAsia="Calibri" w:hAnsi="Times New Roman" w:cs="Times New Roman"/>
          <w:sz w:val="24"/>
          <w:szCs w:val="24"/>
        </w:rPr>
        <w:t>Dance</w:t>
      </w:r>
      <w:proofErr w:type="spellEnd"/>
      <w:r w:rsidR="00C84AB5" w:rsidRPr="00C8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4AB5" w:rsidRPr="00C84AB5">
        <w:rPr>
          <w:rFonts w:ascii="Times New Roman" w:eastAsia="Calibri" w:hAnsi="Times New Roman" w:cs="Times New Roman"/>
          <w:sz w:val="24"/>
          <w:szCs w:val="24"/>
        </w:rPr>
        <w:t>креати</w:t>
      </w:r>
      <w:proofErr w:type="gramStart"/>
      <w:r w:rsidR="00C84AB5" w:rsidRPr="00C84AB5">
        <w:rPr>
          <w:rFonts w:ascii="Times New Roman" w:eastAsia="Calibri" w:hAnsi="Times New Roman" w:cs="Times New Roman"/>
          <w:sz w:val="24"/>
          <w:szCs w:val="24"/>
        </w:rPr>
        <w:t>ff</w:t>
      </w:r>
      <w:proofErr w:type="spellEnd"/>
      <w:proofErr w:type="gramEnd"/>
      <w:r w:rsidR="00C84AB5" w:rsidRPr="00C84AB5">
        <w:rPr>
          <w:rFonts w:ascii="Times New Roman" w:eastAsia="Calibri" w:hAnsi="Times New Roman" w:cs="Times New Roman"/>
          <w:sz w:val="24"/>
          <w:szCs w:val="24"/>
        </w:rPr>
        <w:t>»</w:t>
      </w:r>
      <w:r w:rsidR="00C84AB5">
        <w:rPr>
          <w:rFonts w:ascii="Times New Roman" w:eastAsia="Calibri" w:hAnsi="Times New Roman" w:cs="Times New Roman"/>
          <w:sz w:val="24"/>
          <w:szCs w:val="24"/>
        </w:rPr>
        <w:t xml:space="preserve"> - 84 участника; </w:t>
      </w:r>
      <w:r w:rsidR="00C84AB5" w:rsidRPr="00C84AB5">
        <w:rPr>
          <w:rFonts w:ascii="Times New Roman" w:eastAsia="Calibri" w:hAnsi="Times New Roman" w:cs="Times New Roman"/>
          <w:sz w:val="24"/>
          <w:szCs w:val="24"/>
        </w:rPr>
        <w:t>Международный фестиваль искусств «Новогодняя феерия»</w:t>
      </w:r>
      <w:r w:rsidR="00C84AB5">
        <w:rPr>
          <w:rFonts w:ascii="Times New Roman" w:eastAsia="Calibri" w:hAnsi="Times New Roman" w:cs="Times New Roman"/>
          <w:sz w:val="24"/>
          <w:szCs w:val="24"/>
        </w:rPr>
        <w:t xml:space="preserve"> -50 участников.</w:t>
      </w:r>
    </w:p>
    <w:p w:rsidR="00C84AB5" w:rsidRPr="00EB409F" w:rsidRDefault="00C84AB5" w:rsidP="00AB2AC2">
      <w:pPr>
        <w:spacing w:before="120"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Конкурсный дебют наших учащихся социально-педагогической направленности состоялся в </w:t>
      </w:r>
      <w:r w:rsidRPr="00C84AB5">
        <w:rPr>
          <w:rFonts w:ascii="Times New Roman" w:eastAsia="Calibri" w:hAnsi="Times New Roman" w:cs="Times New Roman"/>
          <w:sz w:val="24"/>
          <w:szCs w:val="24"/>
        </w:rPr>
        <w:t>Международн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C84AB5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84AB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84AB5">
        <w:rPr>
          <w:rFonts w:ascii="Times New Roman" w:eastAsia="Calibri" w:hAnsi="Times New Roman" w:cs="Times New Roman"/>
          <w:sz w:val="24"/>
          <w:szCs w:val="24"/>
        </w:rPr>
        <w:t>Videouroki</w:t>
      </w:r>
      <w:proofErr w:type="spellEnd"/>
      <w:r w:rsidRPr="00C84AB5">
        <w:rPr>
          <w:rFonts w:ascii="Times New Roman" w:eastAsia="Calibri" w:hAnsi="Times New Roman" w:cs="Times New Roman"/>
          <w:sz w:val="24"/>
          <w:szCs w:val="24"/>
        </w:rPr>
        <w:t>» Олимпиады по английскому языку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09F" w:rsidRDefault="00EB409F" w:rsidP="00AB2AC2">
      <w:pPr>
        <w:pStyle w:val="a3"/>
        <w:spacing w:before="120"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Наиболее яркими стали: </w:t>
      </w:r>
    </w:p>
    <w:p w:rsidR="00EB409F" w:rsidRDefault="00EB409F" w:rsidP="00AB2AC2">
      <w:pPr>
        <w:pStyle w:val="a3"/>
        <w:numPr>
          <w:ilvl w:val="0"/>
          <w:numId w:val="25"/>
        </w:numPr>
        <w:tabs>
          <w:tab w:val="left" w:pos="284"/>
        </w:tabs>
        <w:spacing w:before="120" w:after="0"/>
        <w:ind w:left="0" w:firstLine="284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EB409F">
        <w:rPr>
          <w:rFonts w:ascii="Times New Roman" w:eastAsia="Calibri" w:hAnsi="Times New Roman" w:cs="Times New Roman"/>
          <w:sz w:val="24"/>
          <w:szCs w:val="24"/>
        </w:rPr>
        <w:t>Международный конкурс «Таланты России в год российского кино»</w:t>
      </w:r>
      <w:r w:rsidRPr="00EB409F">
        <w:rPr>
          <w:rFonts w:ascii="Times New Roman" w:eastAsia="Calibri" w:hAnsi="Times New Roman" w:cs="Times New Roman"/>
          <w:sz w:val="24"/>
          <w:szCs w:val="24"/>
        </w:rPr>
        <w:tab/>
      </w:r>
    </w:p>
    <w:p w:rsidR="00EB409F" w:rsidRDefault="00EB409F" w:rsidP="00AB2AC2">
      <w:pPr>
        <w:pStyle w:val="a3"/>
        <w:numPr>
          <w:ilvl w:val="0"/>
          <w:numId w:val="25"/>
        </w:numPr>
        <w:tabs>
          <w:tab w:val="left" w:pos="284"/>
        </w:tabs>
        <w:spacing w:before="120" w:after="0"/>
        <w:ind w:left="709" w:hanging="425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EB409F">
        <w:rPr>
          <w:rFonts w:ascii="Times New Roman" w:eastAsia="Calibri" w:hAnsi="Times New Roman" w:cs="Times New Roman"/>
          <w:sz w:val="24"/>
          <w:szCs w:val="24"/>
        </w:rPr>
        <w:t>V Международный конкурс – фестиваль «Русская тройка – 2016»</w:t>
      </w:r>
    </w:p>
    <w:p w:rsidR="00C84AB5" w:rsidRPr="00C84AB5" w:rsidRDefault="00C84AB5" w:rsidP="00AB2AC2">
      <w:pPr>
        <w:pStyle w:val="a3"/>
        <w:numPr>
          <w:ilvl w:val="0"/>
          <w:numId w:val="25"/>
        </w:numPr>
        <w:tabs>
          <w:tab w:val="left" w:pos="284"/>
        </w:tabs>
        <w:spacing w:before="120" w:after="0"/>
        <w:ind w:left="709" w:hanging="425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4AB5">
        <w:rPr>
          <w:rFonts w:ascii="Times New Roman" w:hAnsi="Times New Roman" w:cs="Times New Roman"/>
          <w:sz w:val="24"/>
          <w:szCs w:val="24"/>
        </w:rPr>
        <w:t>Международный конкурс-фестиваль детского и молодёжного творчества «Весенние выкрутасы-2017» г. Казань</w:t>
      </w:r>
      <w:proofErr w:type="gramEnd"/>
    </w:p>
    <w:p w:rsidR="00C84AB5" w:rsidRPr="00C84AB5" w:rsidRDefault="00C84AB5" w:rsidP="00AB2AC2">
      <w:pPr>
        <w:pStyle w:val="a3"/>
        <w:numPr>
          <w:ilvl w:val="0"/>
          <w:numId w:val="25"/>
        </w:numPr>
        <w:tabs>
          <w:tab w:val="left" w:pos="284"/>
        </w:tabs>
        <w:spacing w:before="120" w:after="0"/>
        <w:ind w:left="0" w:firstLine="108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84AB5">
        <w:rPr>
          <w:rFonts w:ascii="Times New Roman" w:eastAsia="Calibri" w:hAnsi="Times New Roman" w:cs="Times New Roman"/>
          <w:sz w:val="24"/>
          <w:szCs w:val="24"/>
        </w:rPr>
        <w:t>Межрегиональный этнокультурный фестиваль педагогов и ученической молодёжи «С любовью к России!» Конкурс инструментального исполнительства «Мелодии России» г.</w:t>
      </w:r>
      <w:r w:rsidR="00871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4AB5">
        <w:rPr>
          <w:rFonts w:ascii="Times New Roman" w:eastAsia="Calibri" w:hAnsi="Times New Roman" w:cs="Times New Roman"/>
          <w:sz w:val="24"/>
          <w:szCs w:val="24"/>
        </w:rPr>
        <w:t>Москва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3FD" w:rsidRPr="00395B06" w:rsidRDefault="00ED53FD" w:rsidP="00AB2AC2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06">
        <w:rPr>
          <w:rFonts w:ascii="Times New Roman" w:eastAsia="Calibri" w:hAnsi="Times New Roman" w:cs="Times New Roman"/>
          <w:sz w:val="24"/>
          <w:szCs w:val="24"/>
        </w:rPr>
        <w:t>Огромное количество конкурсов даёт возможность педагогам выбирать наиболее приемлемые для них, однако общей системы конкурсов</w:t>
      </w:r>
      <w:r w:rsidR="00326244" w:rsidRPr="00395B06">
        <w:rPr>
          <w:rFonts w:ascii="Times New Roman" w:eastAsia="Calibri" w:hAnsi="Times New Roman" w:cs="Times New Roman"/>
          <w:sz w:val="24"/>
          <w:szCs w:val="24"/>
        </w:rPr>
        <w:t xml:space="preserve">, предлагаемой </w:t>
      </w:r>
      <w:proofErr w:type="gramStart"/>
      <w:r w:rsidR="00326244" w:rsidRPr="00395B0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326244" w:rsidRPr="00395B06">
        <w:rPr>
          <w:rFonts w:ascii="Times New Roman" w:eastAsia="Calibri" w:hAnsi="Times New Roman" w:cs="Times New Roman"/>
          <w:sz w:val="24"/>
          <w:szCs w:val="24"/>
        </w:rPr>
        <w:t xml:space="preserve"> участие,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на данный момент не прослеживается</w:t>
      </w:r>
      <w:r w:rsidR="00326244" w:rsidRPr="00395B06">
        <w:rPr>
          <w:rFonts w:ascii="Times New Roman" w:eastAsia="Calibri" w:hAnsi="Times New Roman" w:cs="Times New Roman"/>
          <w:sz w:val="24"/>
          <w:szCs w:val="24"/>
        </w:rPr>
        <w:t>.  Э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тот год </w:t>
      </w:r>
      <w:r w:rsidR="00326244" w:rsidRPr="00395B06">
        <w:rPr>
          <w:rFonts w:ascii="Times New Roman" w:eastAsia="Calibri" w:hAnsi="Times New Roman" w:cs="Times New Roman"/>
          <w:sz w:val="24"/>
          <w:szCs w:val="24"/>
        </w:rPr>
        <w:t xml:space="preserve">также как два предыдущих </w:t>
      </w:r>
      <w:r w:rsidR="00E957CE" w:rsidRPr="00395B06">
        <w:rPr>
          <w:rFonts w:ascii="Times New Roman" w:eastAsia="Calibri" w:hAnsi="Times New Roman" w:cs="Times New Roman"/>
          <w:sz w:val="24"/>
          <w:szCs w:val="24"/>
        </w:rPr>
        <w:t>характеризуется н</w:t>
      </w:r>
      <w:r w:rsidRPr="00395B06">
        <w:rPr>
          <w:rFonts w:ascii="Times New Roman" w:eastAsia="Calibri" w:hAnsi="Times New Roman" w:cs="Times New Roman"/>
          <w:sz w:val="24"/>
          <w:szCs w:val="24"/>
        </w:rPr>
        <w:t>аложени</w:t>
      </w:r>
      <w:r w:rsidR="00E957CE" w:rsidRPr="00395B06">
        <w:rPr>
          <w:rFonts w:ascii="Times New Roman" w:eastAsia="Calibri" w:hAnsi="Times New Roman" w:cs="Times New Roman"/>
          <w:sz w:val="24"/>
          <w:szCs w:val="24"/>
        </w:rPr>
        <w:t>ем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 по времени и тематике выставок городского и </w:t>
      </w:r>
      <w:r w:rsidR="003D7B5A" w:rsidRPr="00395B06">
        <w:rPr>
          <w:rFonts w:ascii="Times New Roman" w:eastAsia="Calibri" w:hAnsi="Times New Roman" w:cs="Times New Roman"/>
          <w:sz w:val="24"/>
          <w:szCs w:val="24"/>
        </w:rPr>
        <w:t>региона</w:t>
      </w:r>
      <w:r w:rsidRPr="00395B06">
        <w:rPr>
          <w:rFonts w:ascii="Times New Roman" w:eastAsia="Calibri" w:hAnsi="Times New Roman" w:cs="Times New Roman"/>
          <w:sz w:val="24"/>
          <w:szCs w:val="24"/>
        </w:rPr>
        <w:t>льного уровней,</w:t>
      </w:r>
      <w:r w:rsidR="00E957CE" w:rsidRPr="00395B06">
        <w:rPr>
          <w:rFonts w:ascii="Times New Roman" w:eastAsia="Calibri" w:hAnsi="Times New Roman" w:cs="Times New Roman"/>
          <w:sz w:val="24"/>
          <w:szCs w:val="24"/>
        </w:rPr>
        <w:t xml:space="preserve"> поздним</w:t>
      </w:r>
      <w:r w:rsidR="00326244" w:rsidRPr="00395B06">
        <w:rPr>
          <w:rFonts w:ascii="Times New Roman" w:eastAsia="Calibri" w:hAnsi="Times New Roman" w:cs="Times New Roman"/>
          <w:sz w:val="24"/>
          <w:szCs w:val="24"/>
        </w:rPr>
        <w:t xml:space="preserve"> опубликование</w:t>
      </w:r>
      <w:r w:rsidR="00E957CE" w:rsidRPr="00395B06">
        <w:rPr>
          <w:rFonts w:ascii="Times New Roman" w:eastAsia="Calibri" w:hAnsi="Times New Roman" w:cs="Times New Roman"/>
          <w:sz w:val="24"/>
          <w:szCs w:val="24"/>
        </w:rPr>
        <w:t>м</w:t>
      </w:r>
      <w:r w:rsidR="00326244" w:rsidRPr="00395B06">
        <w:rPr>
          <w:rFonts w:ascii="Times New Roman" w:eastAsia="Calibri" w:hAnsi="Times New Roman" w:cs="Times New Roman"/>
          <w:sz w:val="24"/>
          <w:szCs w:val="24"/>
        </w:rPr>
        <w:t xml:space="preserve"> положений о конкурсных мероприятиях муниципального и регионального уровней</w:t>
      </w:r>
      <w:r w:rsidR="00E957CE" w:rsidRPr="00395B06">
        <w:rPr>
          <w:rFonts w:ascii="Times New Roman" w:eastAsia="Calibri" w:hAnsi="Times New Roman" w:cs="Times New Roman"/>
          <w:sz w:val="24"/>
          <w:szCs w:val="24"/>
        </w:rPr>
        <w:t xml:space="preserve">, размытыми темами мероприятий. Данное обстоятельство 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не позволило педагогам участвовать во всех предложенных мероприятиях, так как  </w:t>
      </w:r>
      <w:r w:rsidR="00E957CE" w:rsidRPr="00395B06">
        <w:rPr>
          <w:rFonts w:ascii="Times New Roman" w:eastAsia="Calibri" w:hAnsi="Times New Roman" w:cs="Times New Roman"/>
          <w:sz w:val="24"/>
          <w:szCs w:val="24"/>
        </w:rPr>
        <w:t xml:space="preserve">совпадали </w:t>
      </w:r>
      <w:r w:rsidRPr="00395B06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E957CE" w:rsidRPr="00395B06">
        <w:rPr>
          <w:rFonts w:ascii="Times New Roman" w:eastAsia="Calibri" w:hAnsi="Times New Roman" w:cs="Times New Roman"/>
          <w:sz w:val="24"/>
          <w:szCs w:val="24"/>
        </w:rPr>
        <w:t>ы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приема и выдачи экспонатов</w:t>
      </w:r>
      <w:r w:rsidR="00E957CE" w:rsidRPr="00395B06">
        <w:rPr>
          <w:rFonts w:ascii="Times New Roman" w:eastAsia="Calibri" w:hAnsi="Times New Roman" w:cs="Times New Roman"/>
          <w:sz w:val="24"/>
          <w:szCs w:val="24"/>
        </w:rPr>
        <w:t>, отсутствие единого подхода к оформлению и размерам работ, формам предоставления материалов</w:t>
      </w:r>
      <w:r w:rsidR="003D7B5A" w:rsidRPr="00395B06">
        <w:rPr>
          <w:rFonts w:ascii="Times New Roman" w:eastAsia="Calibri" w:hAnsi="Times New Roman" w:cs="Times New Roman"/>
          <w:sz w:val="24"/>
          <w:szCs w:val="24"/>
        </w:rPr>
        <w:t>.</w:t>
      </w:r>
      <w:r w:rsidR="00927E5D" w:rsidRPr="00395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При этом у многих педагогов сложилась своя система участия в традиционных конкурсах специфичных, только для них, например, у Зуевых Н.Г. и В.В., Филиной В.В., Чашкиной О.В., Петровичевой Г.В., </w:t>
      </w:r>
      <w:proofErr w:type="spellStart"/>
      <w:r w:rsidRPr="00395B06">
        <w:rPr>
          <w:rFonts w:ascii="Times New Roman" w:eastAsia="Calibri" w:hAnsi="Times New Roman" w:cs="Times New Roman"/>
          <w:sz w:val="24"/>
          <w:szCs w:val="24"/>
        </w:rPr>
        <w:t>Пономарёвой</w:t>
      </w:r>
      <w:proofErr w:type="spellEnd"/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Н.Н. и</w:t>
      </w:r>
      <w:r w:rsidR="00E957CE" w:rsidRPr="00395B06">
        <w:rPr>
          <w:rFonts w:ascii="Times New Roman" w:eastAsia="Calibri" w:hAnsi="Times New Roman" w:cs="Times New Roman"/>
          <w:sz w:val="24"/>
          <w:szCs w:val="24"/>
        </w:rPr>
        <w:t xml:space="preserve"> Поляковой А.В., </w:t>
      </w:r>
      <w:proofErr w:type="spellStart"/>
      <w:r w:rsidR="00E957CE" w:rsidRPr="00395B06">
        <w:rPr>
          <w:rFonts w:ascii="Times New Roman" w:eastAsia="Calibri" w:hAnsi="Times New Roman" w:cs="Times New Roman"/>
          <w:sz w:val="24"/>
          <w:szCs w:val="24"/>
        </w:rPr>
        <w:t>Россихина</w:t>
      </w:r>
      <w:proofErr w:type="spellEnd"/>
      <w:r w:rsidR="00E957CE" w:rsidRPr="00395B06">
        <w:rPr>
          <w:rFonts w:ascii="Times New Roman" w:eastAsia="Calibri" w:hAnsi="Times New Roman" w:cs="Times New Roman"/>
          <w:sz w:val="24"/>
          <w:szCs w:val="24"/>
        </w:rPr>
        <w:t xml:space="preserve"> М.С., 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C4034A" w:rsidRPr="00395B06">
        <w:rPr>
          <w:rFonts w:ascii="Times New Roman" w:eastAsia="Calibri" w:hAnsi="Times New Roman" w:cs="Times New Roman"/>
          <w:sz w:val="24"/>
          <w:szCs w:val="24"/>
        </w:rPr>
        <w:t>волонтерских отрядов «Дорогой добрых дел» и «Нектар'</w:t>
      </w:r>
      <w:r w:rsidR="00C4034A" w:rsidRPr="00395B06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4034A" w:rsidRPr="00395B06">
        <w:rPr>
          <w:rFonts w:ascii="Times New Roman" w:eastAsia="Calibri" w:hAnsi="Times New Roman" w:cs="Times New Roman"/>
          <w:sz w:val="24"/>
          <w:szCs w:val="24"/>
        </w:rPr>
        <w:t>»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ED53FD" w:rsidRPr="00395B06" w:rsidRDefault="00ED53FD" w:rsidP="00AB2AC2">
      <w:pPr>
        <w:spacing w:before="120"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Результаты участия в конкурсах представлены в таблице, в том числе в сравнении с предыдущими годами. </w:t>
      </w:r>
    </w:p>
    <w:p w:rsidR="00ED53FD" w:rsidRPr="00395B06" w:rsidRDefault="00ED53FD" w:rsidP="00AB2AC2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Сравнительный анализ участия в конкурсах различных уровней </w:t>
      </w:r>
    </w:p>
    <w:p w:rsidR="00ED53FD" w:rsidRPr="00395B06" w:rsidRDefault="00ED53FD" w:rsidP="00ED5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B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C738C1" wp14:editId="3DD93435">
            <wp:extent cx="5943600" cy="2692400"/>
            <wp:effectExtent l="0" t="0" r="1905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2AC2" w:rsidRDefault="00AB2AC2" w:rsidP="00C4034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34A" w:rsidRPr="00395B06" w:rsidRDefault="00C4034A" w:rsidP="00C4034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Данные диаграммы отражают значительный рост конкурсов международного </w:t>
      </w:r>
      <w:r w:rsidR="00E272F7" w:rsidRPr="00395B06">
        <w:rPr>
          <w:rFonts w:ascii="Times New Roman" w:eastAsia="Calibri" w:hAnsi="Times New Roman" w:cs="Times New Roman"/>
          <w:sz w:val="24"/>
          <w:szCs w:val="24"/>
        </w:rPr>
        <w:t>и всероссийского уровней. На протяжении  трех лет стабильным является участие городских конкурсах, что обусловлено их традиционных характером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и довольно </w:t>
      </w:r>
      <w:r w:rsidR="00E272F7" w:rsidRPr="00395B06">
        <w:rPr>
          <w:rFonts w:ascii="Times New Roman" w:eastAsia="Calibri" w:hAnsi="Times New Roman" w:cs="Times New Roman"/>
          <w:sz w:val="24"/>
          <w:szCs w:val="24"/>
        </w:rPr>
        <w:t>предсказуемым периодом проведения</w:t>
      </w:r>
      <w:r w:rsidRPr="00395B06">
        <w:rPr>
          <w:rFonts w:ascii="Times New Roman" w:eastAsia="Calibri" w:hAnsi="Times New Roman" w:cs="Times New Roman"/>
          <w:sz w:val="24"/>
          <w:szCs w:val="24"/>
        </w:rPr>
        <w:t>.</w:t>
      </w:r>
      <w:r w:rsidR="00E272F7" w:rsidRPr="00395B06">
        <w:rPr>
          <w:rFonts w:ascii="Times New Roman" w:eastAsia="Calibri" w:hAnsi="Times New Roman" w:cs="Times New Roman"/>
          <w:sz w:val="24"/>
          <w:szCs w:val="24"/>
        </w:rPr>
        <w:t xml:space="preserve"> Однако педагогами неоднократно высказывается мнение об отсутствии открытости  для зрителей и посетителей при проведении этих мероприятий. Уже второй год родители </w:t>
      </w:r>
      <w:proofErr w:type="gramStart"/>
      <w:r w:rsidR="00E272F7" w:rsidRPr="00395B0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E272F7" w:rsidRPr="00395B06">
        <w:rPr>
          <w:rFonts w:ascii="Times New Roman" w:eastAsia="Calibri" w:hAnsi="Times New Roman" w:cs="Times New Roman"/>
          <w:sz w:val="24"/>
          <w:szCs w:val="24"/>
        </w:rPr>
        <w:t xml:space="preserve"> выражают неудовлетворенность режим работы выставки «Наследники Левши», ограниченным с10.00 до 17.00 и только рабочими днями. Неоднозначно воспринимается потребителями наших услуг и проведение конкурсов для </w:t>
      </w:r>
      <w:r w:rsidR="00BE2045" w:rsidRPr="00395B06">
        <w:rPr>
          <w:rFonts w:ascii="Times New Roman" w:eastAsia="Calibri" w:hAnsi="Times New Roman" w:cs="Times New Roman"/>
          <w:sz w:val="24"/>
          <w:szCs w:val="24"/>
        </w:rPr>
        <w:t xml:space="preserve">вокальных, музыкальных и хореографических коллективов </w:t>
      </w:r>
      <w:r w:rsidR="00E272F7" w:rsidRPr="00395B06">
        <w:rPr>
          <w:rFonts w:ascii="Times New Roman" w:eastAsia="Calibri" w:hAnsi="Times New Roman" w:cs="Times New Roman"/>
          <w:sz w:val="24"/>
          <w:szCs w:val="24"/>
        </w:rPr>
        <w:t xml:space="preserve"> по видеоматериалам</w:t>
      </w:r>
      <w:r w:rsidR="00BE2045" w:rsidRPr="00395B06">
        <w:rPr>
          <w:rFonts w:ascii="Times New Roman" w:eastAsia="Calibri" w:hAnsi="Times New Roman" w:cs="Times New Roman"/>
          <w:sz w:val="24"/>
          <w:szCs w:val="24"/>
        </w:rPr>
        <w:t>, что не иск</w:t>
      </w:r>
      <w:r w:rsidR="004A5933" w:rsidRPr="00395B06">
        <w:rPr>
          <w:rFonts w:ascii="Times New Roman" w:eastAsia="Calibri" w:hAnsi="Times New Roman" w:cs="Times New Roman"/>
          <w:sz w:val="24"/>
          <w:szCs w:val="24"/>
        </w:rPr>
        <w:t>лючает субъективности при оценке</w:t>
      </w:r>
      <w:r w:rsidR="00BE2045" w:rsidRPr="00395B06">
        <w:rPr>
          <w:rFonts w:ascii="Times New Roman" w:eastAsia="Calibri" w:hAnsi="Times New Roman" w:cs="Times New Roman"/>
          <w:sz w:val="24"/>
          <w:szCs w:val="24"/>
        </w:rPr>
        <w:t xml:space="preserve"> конкурсных номеров.</w:t>
      </w:r>
    </w:p>
    <w:p w:rsidR="000C7578" w:rsidRPr="00395B06" w:rsidRDefault="000C7578" w:rsidP="00ED53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3FD" w:rsidRPr="00395B06" w:rsidRDefault="00ED53FD" w:rsidP="00ED53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06">
        <w:rPr>
          <w:rFonts w:ascii="Times New Roman" w:eastAsia="Calibri" w:hAnsi="Times New Roman" w:cs="Times New Roman"/>
          <w:b/>
          <w:sz w:val="24"/>
          <w:szCs w:val="24"/>
        </w:rPr>
        <w:t xml:space="preserve">Сравнительный анализ численности участников </w:t>
      </w:r>
    </w:p>
    <w:p w:rsidR="00ED53FD" w:rsidRPr="00395B06" w:rsidRDefault="00ED53FD" w:rsidP="00ED53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06">
        <w:rPr>
          <w:rFonts w:ascii="Times New Roman" w:eastAsia="Calibri" w:hAnsi="Times New Roman" w:cs="Times New Roman"/>
          <w:b/>
          <w:sz w:val="24"/>
          <w:szCs w:val="24"/>
        </w:rPr>
        <w:t>в конкурсах различных уровней</w:t>
      </w:r>
    </w:p>
    <w:p w:rsidR="00ED53FD" w:rsidRPr="00395B06" w:rsidRDefault="00ED53FD" w:rsidP="00ED5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3FD" w:rsidRPr="00395B06" w:rsidRDefault="00ED53FD" w:rsidP="00ED5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B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B4A4E7" wp14:editId="3D270EFB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53FD" w:rsidRPr="00395B06" w:rsidRDefault="00ED53FD" w:rsidP="00ED53F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Сравнительный анализ результативности участия </w:t>
      </w:r>
    </w:p>
    <w:p w:rsidR="00ED53FD" w:rsidRPr="00395B06" w:rsidRDefault="00ED53FD" w:rsidP="00ED53F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06">
        <w:rPr>
          <w:rFonts w:ascii="Times New Roman" w:eastAsia="Calibri" w:hAnsi="Times New Roman" w:cs="Times New Roman"/>
          <w:b/>
          <w:sz w:val="24"/>
          <w:szCs w:val="24"/>
        </w:rPr>
        <w:t>по количеству призёров и победителей</w:t>
      </w:r>
    </w:p>
    <w:p w:rsidR="00ED53FD" w:rsidRPr="00395B06" w:rsidRDefault="00ED53FD" w:rsidP="00ED53F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3FD" w:rsidRPr="00395B06" w:rsidRDefault="00ED53FD" w:rsidP="00ED5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B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767D97" wp14:editId="42BCCB7E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53FD" w:rsidRPr="00395B06" w:rsidRDefault="004A5933" w:rsidP="00AB2AC2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06">
        <w:rPr>
          <w:rFonts w:ascii="Times New Roman" w:eastAsia="Calibri" w:hAnsi="Times New Roman" w:cs="Times New Roman"/>
          <w:sz w:val="24"/>
          <w:szCs w:val="24"/>
        </w:rPr>
        <w:t>Данные диаграмм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 xml:space="preserve"> наглядно отражают стабильно высокие показатели участия </w:t>
      </w:r>
      <w:r w:rsidR="00C4034A" w:rsidRPr="00395B06">
        <w:rPr>
          <w:rFonts w:ascii="Times New Roman" w:eastAsia="Calibri" w:hAnsi="Times New Roman" w:cs="Times New Roman"/>
          <w:sz w:val="24"/>
          <w:szCs w:val="24"/>
        </w:rPr>
        <w:t xml:space="preserve">и результативности 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>воспитанников Центра на федеральном</w:t>
      </w:r>
      <w:r w:rsidR="00C4034A" w:rsidRPr="00395B06">
        <w:rPr>
          <w:rFonts w:ascii="Times New Roman" w:eastAsia="Calibri" w:hAnsi="Times New Roman" w:cs="Times New Roman"/>
          <w:sz w:val="24"/>
          <w:szCs w:val="24"/>
        </w:rPr>
        <w:t xml:space="preserve"> и международном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уровнях. 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>Эти показатели имеют основанием</w:t>
      </w:r>
      <w:r w:rsidRPr="00395B06">
        <w:rPr>
          <w:rFonts w:ascii="Times New Roman" w:eastAsia="Calibri" w:hAnsi="Times New Roman" w:cs="Times New Roman"/>
          <w:sz w:val="24"/>
          <w:szCs w:val="24"/>
        </w:rPr>
        <w:t xml:space="preserve"> не только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 xml:space="preserve"> рост исполнительско</w:t>
      </w:r>
      <w:r w:rsidRPr="00395B06">
        <w:rPr>
          <w:rFonts w:ascii="Times New Roman" w:eastAsia="Calibri" w:hAnsi="Times New Roman" w:cs="Times New Roman"/>
          <w:sz w:val="24"/>
          <w:szCs w:val="24"/>
        </w:rPr>
        <w:t>го уровня, отражают качествен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>ный потенциал обучающихся, являются следствием опыта конкурсной деятельности коллективов</w:t>
      </w:r>
      <w:r w:rsidRPr="00395B06">
        <w:rPr>
          <w:rFonts w:ascii="Times New Roman" w:eastAsia="Calibri" w:hAnsi="Times New Roman" w:cs="Times New Roman"/>
          <w:sz w:val="24"/>
          <w:szCs w:val="24"/>
        </w:rPr>
        <w:t>, но и объясняются легкостью оформления заявок и подачи материалов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3FD" w:rsidRPr="00395B06" w:rsidRDefault="004A5933" w:rsidP="00AB2AC2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B06">
        <w:rPr>
          <w:rFonts w:ascii="Times New Roman" w:eastAsia="Calibri" w:hAnsi="Times New Roman" w:cs="Times New Roman"/>
          <w:sz w:val="24"/>
          <w:szCs w:val="24"/>
        </w:rPr>
        <w:t>Отдельно следует отметить, что п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>ри проведении персонального анализа участия многие педагоги выражают недовольство системой оценки, проводимой организаторами конкурсных мероприятий муниципального уровня, отсутствие учета объективных личностных составляющих конкурсантов, субъективностью и однообразием выбора, а также не выработанной системой поддержки юных участников.</w:t>
      </w:r>
      <w:r w:rsidR="00ED53FD" w:rsidRPr="00395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 xml:space="preserve">Также нарекания  были высказаны в отношении региональных мероприятий по итогам присвоения мест и </w:t>
      </w:r>
      <w:r w:rsidR="00CB4FBE" w:rsidRPr="00395B06">
        <w:rPr>
          <w:rFonts w:ascii="Times New Roman" w:eastAsia="Calibri" w:hAnsi="Times New Roman" w:cs="Times New Roman"/>
          <w:sz w:val="24"/>
          <w:szCs w:val="24"/>
        </w:rPr>
        <w:t>отсутствием возможности возврата детских работ после конкурса</w:t>
      </w:r>
      <w:r w:rsidR="00ED53FD" w:rsidRPr="00395B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B4FBE" w:rsidRPr="00395B06">
        <w:rPr>
          <w:rFonts w:ascii="Times New Roman" w:eastAsia="Calibri" w:hAnsi="Times New Roman" w:cs="Times New Roman"/>
          <w:sz w:val="24"/>
          <w:szCs w:val="24"/>
        </w:rPr>
        <w:t>Для многих юных конкурсантов отказ от своего произведения довольно болезненный момент, что становится причиной отказа от участия в мероприятиях.</w:t>
      </w:r>
    </w:p>
    <w:p w:rsidR="00ED53FD" w:rsidRPr="00395B06" w:rsidRDefault="00ED53FD" w:rsidP="00AB2AC2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3FD" w:rsidRPr="00395B06" w:rsidRDefault="00ED53FD" w:rsidP="00AB2AC2">
      <w:pPr>
        <w:pStyle w:val="a3"/>
        <w:tabs>
          <w:tab w:val="left" w:pos="-32"/>
        </w:tabs>
        <w:spacing w:before="120" w:after="0"/>
        <w:ind w:left="0" w:firstLine="709"/>
        <w:contextualSpacing w:val="0"/>
        <w:jc w:val="center"/>
        <w:rPr>
          <w:rStyle w:val="a5"/>
          <w:rFonts w:ascii="Times New Roman" w:hAnsi="Times New Roman" w:cs="Times New Roman"/>
        </w:rPr>
      </w:pPr>
      <w:r w:rsidRPr="00395B06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ED53FD" w:rsidRPr="00395B06" w:rsidRDefault="00ED53FD" w:rsidP="00AB2AC2">
      <w:pPr>
        <w:pStyle w:val="a3"/>
        <w:tabs>
          <w:tab w:val="left" w:pos="-32"/>
        </w:tabs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Кадровый потенциал учреждения – основа эффективности учебно-воспитательного процесса. Таким образом, для обеспечения набольшей результативности деятельности «ДЮЦ» необходимо проведение  штатного педагогического комплектования в соответствии с профильно-предметной потребностью населения, базируясь на максимальной целесообразности выбора, исходящей из квалификации, профильной специализации, личностной компетенции и персональной заинтересованности педагогов.</w:t>
      </w:r>
    </w:p>
    <w:p w:rsidR="00871F42" w:rsidRDefault="00ED53FD" w:rsidP="00AB2AC2">
      <w:pPr>
        <w:pStyle w:val="a3"/>
        <w:spacing w:before="120" w:after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5B06">
        <w:rPr>
          <w:rFonts w:ascii="Times New Roman" w:hAnsi="Times New Roman" w:cs="Times New Roman"/>
          <w:sz w:val="24"/>
          <w:szCs w:val="24"/>
        </w:rPr>
        <w:t>Педагогический состав в 201</w:t>
      </w:r>
      <w:r w:rsidR="005540B2" w:rsidRPr="00395B06">
        <w:rPr>
          <w:rFonts w:ascii="Times New Roman" w:hAnsi="Times New Roman" w:cs="Times New Roman"/>
          <w:sz w:val="24"/>
          <w:szCs w:val="24"/>
        </w:rPr>
        <w:t>6</w:t>
      </w:r>
      <w:r w:rsidRPr="00395B06">
        <w:rPr>
          <w:rFonts w:ascii="Times New Roman" w:hAnsi="Times New Roman" w:cs="Times New Roman"/>
          <w:sz w:val="24"/>
          <w:szCs w:val="24"/>
        </w:rPr>
        <w:t>-1</w:t>
      </w:r>
      <w:r w:rsidR="005540B2" w:rsidRPr="00395B06">
        <w:rPr>
          <w:rFonts w:ascii="Times New Roman" w:hAnsi="Times New Roman" w:cs="Times New Roman"/>
          <w:sz w:val="24"/>
          <w:szCs w:val="24"/>
        </w:rPr>
        <w:t>7</w:t>
      </w:r>
      <w:r w:rsidRPr="00395B06">
        <w:rPr>
          <w:rFonts w:ascii="Times New Roman" w:hAnsi="Times New Roman" w:cs="Times New Roman"/>
          <w:sz w:val="24"/>
          <w:szCs w:val="24"/>
        </w:rPr>
        <w:t xml:space="preserve"> учебном году сформирован в соответствии со штатным расписанием</w:t>
      </w:r>
      <w:r w:rsidR="005540B2" w:rsidRPr="00395B06">
        <w:rPr>
          <w:rFonts w:ascii="Times New Roman" w:hAnsi="Times New Roman" w:cs="Times New Roman"/>
          <w:sz w:val="24"/>
          <w:szCs w:val="24"/>
        </w:rPr>
        <w:t xml:space="preserve"> и с учетом социальной потребности</w:t>
      </w:r>
      <w:r w:rsidRPr="00395B06">
        <w:rPr>
          <w:rFonts w:ascii="Times New Roman" w:hAnsi="Times New Roman" w:cs="Times New Roman"/>
          <w:sz w:val="24"/>
          <w:szCs w:val="24"/>
        </w:rPr>
        <w:t xml:space="preserve">. </w:t>
      </w:r>
      <w:r w:rsidR="005540B2" w:rsidRPr="00395B06">
        <w:rPr>
          <w:rFonts w:ascii="Times New Roman" w:hAnsi="Times New Roman" w:cs="Times New Roman"/>
          <w:sz w:val="24"/>
          <w:szCs w:val="24"/>
        </w:rPr>
        <w:t xml:space="preserve">Руководство организацией осуществляется </w:t>
      </w:r>
      <w:r w:rsidR="005540B2" w:rsidRPr="00395B06">
        <w:rPr>
          <w:rFonts w:ascii="Times New Roman" w:hAnsi="Times New Roman" w:cs="Times New Roman"/>
          <w:sz w:val="24"/>
          <w:szCs w:val="24"/>
        </w:rPr>
        <w:lastRenderedPageBreak/>
        <w:t>директором МБУДО «ДЮЦ»</w:t>
      </w:r>
      <w:r w:rsidR="00E377DD" w:rsidRPr="00395B06">
        <w:rPr>
          <w:rFonts w:ascii="Times New Roman" w:hAnsi="Times New Roman" w:cs="Times New Roman"/>
          <w:sz w:val="24"/>
          <w:szCs w:val="24"/>
        </w:rPr>
        <w:t xml:space="preserve">, </w:t>
      </w:r>
      <w:r w:rsidR="005540B2" w:rsidRPr="00395B06">
        <w:rPr>
          <w:rFonts w:ascii="Times New Roman" w:hAnsi="Times New Roman" w:cs="Times New Roman"/>
          <w:sz w:val="24"/>
          <w:szCs w:val="24"/>
        </w:rPr>
        <w:t xml:space="preserve"> </w:t>
      </w:r>
      <w:r w:rsidRPr="00395B06">
        <w:rPr>
          <w:rFonts w:ascii="Times New Roman" w:hAnsi="Times New Roman" w:cs="Times New Roman"/>
          <w:sz w:val="24"/>
          <w:szCs w:val="24"/>
        </w:rPr>
        <w:t>учебно-воспитательный процесс</w:t>
      </w:r>
      <w:r w:rsidR="00E377DD" w:rsidRPr="00395B06">
        <w:rPr>
          <w:rFonts w:ascii="Times New Roman" w:hAnsi="Times New Roman" w:cs="Times New Roman"/>
          <w:sz w:val="24"/>
          <w:szCs w:val="24"/>
        </w:rPr>
        <w:t xml:space="preserve"> -</w:t>
      </w:r>
      <w:r w:rsidR="00BD1AD3" w:rsidRPr="00395B06">
        <w:rPr>
          <w:rFonts w:ascii="Times New Roman" w:hAnsi="Times New Roman" w:cs="Times New Roman"/>
          <w:sz w:val="24"/>
          <w:szCs w:val="24"/>
        </w:rPr>
        <w:t xml:space="preserve"> 1 заместителем директора по УВР, </w:t>
      </w:r>
      <w:r w:rsidRPr="00395B06">
        <w:rPr>
          <w:rFonts w:ascii="Times New Roman" w:hAnsi="Times New Roman" w:cs="Times New Roman"/>
          <w:sz w:val="24"/>
          <w:szCs w:val="24"/>
        </w:rPr>
        <w:t xml:space="preserve"> 1 заведующим художественно-эстетическим отделом</w:t>
      </w:r>
      <w:r w:rsidR="00BD1AD3" w:rsidRPr="00395B06">
        <w:rPr>
          <w:rFonts w:ascii="Times New Roman" w:hAnsi="Times New Roman" w:cs="Times New Roman"/>
          <w:sz w:val="24"/>
          <w:szCs w:val="24"/>
        </w:rPr>
        <w:t>,</w:t>
      </w:r>
      <w:r w:rsidRPr="00395B06">
        <w:rPr>
          <w:rFonts w:ascii="Times New Roman" w:hAnsi="Times New Roman" w:cs="Times New Roman"/>
          <w:sz w:val="24"/>
          <w:szCs w:val="24"/>
        </w:rPr>
        <w:t xml:space="preserve"> 1 заведующим массовым отделом, 4 методистами, 1 педагогом-психологом, 1 учителем-логопедом, 3</w:t>
      </w:r>
      <w:r w:rsidR="00395B06" w:rsidRPr="00395B06">
        <w:rPr>
          <w:rFonts w:ascii="Times New Roman" w:hAnsi="Times New Roman" w:cs="Times New Roman"/>
          <w:sz w:val="24"/>
          <w:szCs w:val="24"/>
        </w:rPr>
        <w:t>4</w:t>
      </w:r>
      <w:r w:rsidRPr="00395B06">
        <w:rPr>
          <w:rFonts w:ascii="Times New Roman" w:hAnsi="Times New Roman" w:cs="Times New Roman"/>
          <w:sz w:val="24"/>
          <w:szCs w:val="24"/>
        </w:rPr>
        <w:t xml:space="preserve"> педагогами дополнительного образования (в том числе </w:t>
      </w:r>
      <w:r w:rsidR="00BD1AD3" w:rsidRPr="00395B06">
        <w:rPr>
          <w:rFonts w:ascii="Times New Roman" w:hAnsi="Times New Roman" w:cs="Times New Roman"/>
          <w:sz w:val="24"/>
          <w:szCs w:val="24"/>
        </w:rPr>
        <w:t>1 совместитель</w:t>
      </w:r>
      <w:r w:rsidRPr="00395B06">
        <w:rPr>
          <w:rFonts w:ascii="Times New Roman" w:hAnsi="Times New Roman" w:cs="Times New Roman"/>
          <w:sz w:val="24"/>
          <w:szCs w:val="24"/>
        </w:rPr>
        <w:t xml:space="preserve">), 5 педагогами-организаторами, </w:t>
      </w:r>
      <w:r w:rsidR="00395B06" w:rsidRPr="00395B06">
        <w:rPr>
          <w:rFonts w:ascii="Times New Roman" w:hAnsi="Times New Roman" w:cs="Times New Roman"/>
          <w:sz w:val="24"/>
          <w:szCs w:val="24"/>
        </w:rPr>
        <w:t>4</w:t>
      </w:r>
      <w:r w:rsidRPr="00395B06">
        <w:rPr>
          <w:rFonts w:ascii="Times New Roman" w:hAnsi="Times New Roman" w:cs="Times New Roman"/>
          <w:sz w:val="24"/>
          <w:szCs w:val="24"/>
        </w:rPr>
        <w:t xml:space="preserve"> концертмейстерами (в том числе 1 совместитель).</w:t>
      </w:r>
      <w:r w:rsidR="00395B06" w:rsidRPr="00395B06">
        <w:rPr>
          <w:rFonts w:ascii="Times New Roman" w:hAnsi="Times New Roman" w:cs="Times New Roman"/>
          <w:sz w:val="24"/>
          <w:szCs w:val="24"/>
        </w:rPr>
        <w:t xml:space="preserve"> Кроме педагогических работников деятельность учреждения обеспечивают: </w:t>
      </w:r>
      <w:r w:rsidR="00395B06" w:rsidRPr="00395B06">
        <w:rPr>
          <w:rFonts w:ascii="Times New Roman" w:hAnsi="Times New Roman" w:cs="Times New Roman"/>
          <w:bCs/>
          <w:sz w:val="24"/>
          <w:szCs w:val="24"/>
        </w:rPr>
        <w:t xml:space="preserve">1 заместитель директора по АХР, 1 экономист, 1 </w:t>
      </w:r>
      <w:proofErr w:type="spellStart"/>
      <w:r w:rsidR="00395B06" w:rsidRPr="00395B06">
        <w:rPr>
          <w:rFonts w:ascii="Times New Roman" w:hAnsi="Times New Roman" w:cs="Times New Roman"/>
          <w:bCs/>
          <w:sz w:val="24"/>
          <w:szCs w:val="24"/>
        </w:rPr>
        <w:t>документовед</w:t>
      </w:r>
      <w:proofErr w:type="spellEnd"/>
      <w:r w:rsidR="00395B06" w:rsidRPr="00395B06">
        <w:rPr>
          <w:rFonts w:ascii="Times New Roman" w:hAnsi="Times New Roman" w:cs="Times New Roman"/>
          <w:bCs/>
          <w:sz w:val="24"/>
          <w:szCs w:val="24"/>
        </w:rPr>
        <w:t>, 12 человек обслуживающего персонала</w:t>
      </w:r>
      <w:r w:rsidR="00871F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71F42" w:rsidRPr="00871F42" w:rsidRDefault="00871F42" w:rsidP="00AB2AC2">
      <w:pPr>
        <w:pStyle w:val="a3"/>
        <w:spacing w:before="120" w:after="0"/>
        <w:contextualSpacing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71F4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минувшем</w:t>
      </w:r>
      <w:r w:rsidRPr="00871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учебном году </w:t>
      </w:r>
      <w:r w:rsidRPr="00871F42">
        <w:rPr>
          <w:rFonts w:ascii="Times New Roman" w:hAnsi="Times New Roman" w:cs="Times New Roman"/>
          <w:bCs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имело укомплектованность кадрами </w:t>
      </w:r>
      <w:r w:rsidRPr="00871F42">
        <w:rPr>
          <w:rFonts w:ascii="Times New Roman" w:hAnsi="Times New Roman" w:cs="Times New Roman"/>
          <w:bCs/>
          <w:sz w:val="24"/>
          <w:szCs w:val="24"/>
        </w:rPr>
        <w:t xml:space="preserve"> 98%. </w:t>
      </w:r>
    </w:p>
    <w:p w:rsidR="00871F42" w:rsidRDefault="00871F42" w:rsidP="00AB2AC2">
      <w:pPr>
        <w:pStyle w:val="a3"/>
        <w:spacing w:before="120" w:after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71F42">
        <w:rPr>
          <w:rFonts w:ascii="Times New Roman" w:hAnsi="Times New Roman" w:cs="Times New Roman"/>
          <w:bCs/>
          <w:sz w:val="24"/>
          <w:szCs w:val="24"/>
        </w:rPr>
        <w:t xml:space="preserve">Педагогический коллектив характеризуется высоким уровнем квалификации, 20 работников имеют высшую квалификационную категорию, 6 – первую. Таким образом, 56% педагогов аттестованы в соответствии с </w:t>
      </w:r>
      <w:proofErr w:type="gramStart"/>
      <w:r w:rsidRPr="00871F42">
        <w:rPr>
          <w:rFonts w:ascii="Times New Roman" w:hAnsi="Times New Roman" w:cs="Times New Roman"/>
          <w:bCs/>
          <w:sz w:val="24"/>
          <w:szCs w:val="24"/>
        </w:rPr>
        <w:t>требованиями</w:t>
      </w:r>
      <w:proofErr w:type="gramEnd"/>
      <w:r w:rsidRPr="00871F42">
        <w:rPr>
          <w:rFonts w:ascii="Times New Roman" w:hAnsi="Times New Roman" w:cs="Times New Roman"/>
          <w:bCs/>
          <w:sz w:val="24"/>
          <w:szCs w:val="24"/>
        </w:rPr>
        <w:t xml:space="preserve"> предъявляемыми к компетенциям квалификационными категориями. 8 педагогических работников аттестованы на соответствие занимаемым должностям.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Качество педагогического процесса подкрепляется и регулярным участием педагогов в конкурсах профессионального мастерства, в отчетном периоде 4 педагогических работника принимали участие в конкурсных  мероприятиях муниципального и регионального уровней, а также 2 педагога участвовали в заочных всероссийских конкурсах.</w:t>
      </w:r>
    </w:p>
    <w:p w:rsidR="00ED53FD" w:rsidRPr="00395B06" w:rsidRDefault="00ED53FD" w:rsidP="00AB2AC2">
      <w:pPr>
        <w:pStyle w:val="a3"/>
        <w:tabs>
          <w:tab w:val="left" w:pos="-32"/>
        </w:tabs>
        <w:spacing w:before="120"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06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ED53FD" w:rsidRPr="00395B06" w:rsidRDefault="00ED53FD" w:rsidP="00AB2AC2">
      <w:pPr>
        <w:pStyle w:val="a3"/>
        <w:tabs>
          <w:tab w:val="left" w:pos="-32"/>
        </w:tabs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B06">
        <w:rPr>
          <w:rFonts w:ascii="Times New Roman" w:hAnsi="Times New Roman" w:cs="Times New Roman"/>
          <w:sz w:val="24"/>
          <w:szCs w:val="24"/>
        </w:rPr>
        <w:t xml:space="preserve">Анализ работы педагогического коллектива «ДЮЦ» показал, что поставленные задачи повышения качества образования, создания условий для творческого роста и развития индивидуального потенциала обучающихся, внедрения новых образовательных технологий и техник, совершенствования системы мониторинга качества образовательной деятельности Центра, совершенствования методической работы по повышению качества образования, совершенствования механизмов оценки качества педагогического труда, укрепления единого образовательного и воспитательного пространства </w:t>
      </w:r>
      <w:r w:rsidR="00443D7F" w:rsidRPr="00395B06">
        <w:rPr>
          <w:rFonts w:ascii="Times New Roman" w:hAnsi="Times New Roman" w:cs="Times New Roman"/>
          <w:sz w:val="24"/>
          <w:szCs w:val="24"/>
        </w:rPr>
        <w:t>«</w:t>
      </w:r>
      <w:r w:rsidRPr="00395B06">
        <w:rPr>
          <w:rFonts w:ascii="Times New Roman" w:hAnsi="Times New Roman" w:cs="Times New Roman"/>
          <w:sz w:val="24"/>
          <w:szCs w:val="24"/>
        </w:rPr>
        <w:t>ДЮЦ</w:t>
      </w:r>
      <w:r w:rsidR="00443D7F" w:rsidRPr="00395B06">
        <w:rPr>
          <w:rFonts w:ascii="Times New Roman" w:hAnsi="Times New Roman" w:cs="Times New Roman"/>
          <w:sz w:val="24"/>
          <w:szCs w:val="24"/>
        </w:rPr>
        <w:t>»</w:t>
      </w:r>
      <w:r w:rsidRPr="00395B06">
        <w:rPr>
          <w:rFonts w:ascii="Times New Roman" w:hAnsi="Times New Roman" w:cs="Times New Roman"/>
          <w:sz w:val="24"/>
          <w:szCs w:val="24"/>
        </w:rPr>
        <w:t>, формирования системы непрерывного</w:t>
      </w:r>
      <w:r w:rsidR="00443D7F" w:rsidRPr="00395B06">
        <w:rPr>
          <w:rFonts w:ascii="Times New Roman" w:hAnsi="Times New Roman" w:cs="Times New Roman"/>
          <w:sz w:val="24"/>
          <w:szCs w:val="24"/>
        </w:rPr>
        <w:t xml:space="preserve"> взаимодействия учреждения</w:t>
      </w:r>
      <w:proofErr w:type="gramEnd"/>
      <w:r w:rsidR="00443D7F" w:rsidRPr="00395B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43D7F" w:rsidRPr="00395B06">
        <w:rPr>
          <w:rFonts w:ascii="Times New Roman" w:hAnsi="Times New Roman" w:cs="Times New Roman"/>
          <w:sz w:val="24"/>
          <w:szCs w:val="24"/>
        </w:rPr>
        <w:t>с другими образовательными учреждениями района и города, в том числе и сетевого,</w:t>
      </w:r>
      <w:r w:rsidRPr="00395B06">
        <w:rPr>
          <w:rFonts w:ascii="Times New Roman" w:hAnsi="Times New Roman" w:cs="Times New Roman"/>
          <w:sz w:val="24"/>
          <w:szCs w:val="24"/>
        </w:rPr>
        <w:t xml:space="preserve"> в 201</w:t>
      </w:r>
      <w:r w:rsidR="00443D7F" w:rsidRPr="00395B06">
        <w:rPr>
          <w:rFonts w:ascii="Times New Roman" w:hAnsi="Times New Roman" w:cs="Times New Roman"/>
          <w:sz w:val="24"/>
          <w:szCs w:val="24"/>
        </w:rPr>
        <w:t>5</w:t>
      </w:r>
      <w:r w:rsidRPr="00395B06">
        <w:rPr>
          <w:rFonts w:ascii="Times New Roman" w:hAnsi="Times New Roman" w:cs="Times New Roman"/>
          <w:sz w:val="24"/>
          <w:szCs w:val="24"/>
        </w:rPr>
        <w:t>-201</w:t>
      </w:r>
      <w:r w:rsidR="00443D7F" w:rsidRPr="00395B06">
        <w:rPr>
          <w:rFonts w:ascii="Times New Roman" w:hAnsi="Times New Roman" w:cs="Times New Roman"/>
          <w:sz w:val="24"/>
          <w:szCs w:val="24"/>
        </w:rPr>
        <w:t>6</w:t>
      </w:r>
      <w:r w:rsidRPr="00395B06">
        <w:rPr>
          <w:rFonts w:ascii="Times New Roman" w:hAnsi="Times New Roman" w:cs="Times New Roman"/>
          <w:sz w:val="24"/>
          <w:szCs w:val="24"/>
        </w:rPr>
        <w:t xml:space="preserve"> учебном году решались успешно. Проведённые тематические и фронтальные проверки позволили выявить сложности технологического и методического насыщения образовательного процесса, необходимость повышения грамотности педагогов в области психолого-физиологического знания, расширения зоны персональной ответственности на этапе планирования деятельности. При этом в целом работу образовательной организации в 201</w:t>
      </w:r>
      <w:r w:rsidR="00443D7F" w:rsidRPr="00395B06">
        <w:rPr>
          <w:rFonts w:ascii="Times New Roman" w:hAnsi="Times New Roman" w:cs="Times New Roman"/>
          <w:sz w:val="24"/>
          <w:szCs w:val="24"/>
        </w:rPr>
        <w:t>5</w:t>
      </w:r>
      <w:r w:rsidRPr="00395B06">
        <w:rPr>
          <w:rFonts w:ascii="Times New Roman" w:hAnsi="Times New Roman" w:cs="Times New Roman"/>
          <w:sz w:val="24"/>
          <w:szCs w:val="24"/>
        </w:rPr>
        <w:t>-1</w:t>
      </w:r>
      <w:r w:rsidR="00443D7F" w:rsidRPr="00395B06">
        <w:rPr>
          <w:rFonts w:ascii="Times New Roman" w:hAnsi="Times New Roman" w:cs="Times New Roman"/>
          <w:sz w:val="24"/>
          <w:szCs w:val="24"/>
        </w:rPr>
        <w:t>6</w:t>
      </w:r>
      <w:r w:rsidRPr="00395B06">
        <w:rPr>
          <w:rFonts w:ascii="Times New Roman" w:hAnsi="Times New Roman" w:cs="Times New Roman"/>
          <w:sz w:val="24"/>
          <w:szCs w:val="24"/>
        </w:rPr>
        <w:t xml:space="preserve"> учебном году можно признать удовлетворительной.</w:t>
      </w:r>
    </w:p>
    <w:p w:rsidR="00FF585C" w:rsidRPr="00395B06" w:rsidRDefault="00FF585C" w:rsidP="00AB2AC2">
      <w:pPr>
        <w:spacing w:before="120"/>
        <w:rPr>
          <w:rFonts w:ascii="Times New Roman" w:hAnsi="Times New Roman" w:cs="Times New Roman"/>
        </w:rPr>
      </w:pPr>
    </w:p>
    <w:sectPr w:rsidR="00FF585C" w:rsidRPr="00395B06" w:rsidSect="00C92680">
      <w:pgSz w:w="11906" w:h="16838"/>
      <w:pgMar w:top="1134" w:right="707" w:bottom="1134" w:left="1276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50" w:rsidRDefault="00691F50" w:rsidP="00751879">
      <w:pPr>
        <w:spacing w:after="0" w:line="240" w:lineRule="auto"/>
      </w:pPr>
      <w:r>
        <w:separator/>
      </w:r>
    </w:p>
  </w:endnote>
  <w:endnote w:type="continuationSeparator" w:id="0">
    <w:p w:rsidR="00691F50" w:rsidRDefault="00691F50" w:rsidP="0075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50" w:rsidRDefault="00691F50" w:rsidP="00751879">
      <w:pPr>
        <w:spacing w:after="0" w:line="240" w:lineRule="auto"/>
      </w:pPr>
      <w:r>
        <w:separator/>
      </w:r>
    </w:p>
  </w:footnote>
  <w:footnote w:type="continuationSeparator" w:id="0">
    <w:p w:rsidR="00691F50" w:rsidRDefault="00691F50" w:rsidP="0075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0FF"/>
    <w:multiLevelType w:val="hybridMultilevel"/>
    <w:tmpl w:val="F712F172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D407B0"/>
    <w:multiLevelType w:val="hybridMultilevel"/>
    <w:tmpl w:val="33023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951C4"/>
    <w:multiLevelType w:val="hybridMultilevel"/>
    <w:tmpl w:val="39C0C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87141A"/>
    <w:multiLevelType w:val="multilevel"/>
    <w:tmpl w:val="A6BC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A0C55"/>
    <w:multiLevelType w:val="hybridMultilevel"/>
    <w:tmpl w:val="9C0AC604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F30B5E"/>
    <w:multiLevelType w:val="hybridMultilevel"/>
    <w:tmpl w:val="9AA09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F8318A"/>
    <w:multiLevelType w:val="hybridMultilevel"/>
    <w:tmpl w:val="7722D3C8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91910"/>
    <w:multiLevelType w:val="hybridMultilevel"/>
    <w:tmpl w:val="56E4C7DA"/>
    <w:lvl w:ilvl="0" w:tplc="DA7073FE">
      <w:start w:val="1"/>
      <w:numFmt w:val="bullet"/>
      <w:lvlText w:val=""/>
      <w:lvlJc w:val="center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8">
    <w:nsid w:val="26460024"/>
    <w:multiLevelType w:val="hybridMultilevel"/>
    <w:tmpl w:val="2D7653A8"/>
    <w:lvl w:ilvl="0" w:tplc="8FAE8F22">
      <w:numFmt w:val="bullet"/>
      <w:lvlText w:val="•"/>
      <w:lvlJc w:val="left"/>
      <w:pPr>
        <w:ind w:left="2834" w:hanging="14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E1042"/>
    <w:multiLevelType w:val="hybridMultilevel"/>
    <w:tmpl w:val="BF3E30A2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66121"/>
    <w:multiLevelType w:val="hybridMultilevel"/>
    <w:tmpl w:val="E8A48550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65542F"/>
    <w:multiLevelType w:val="hybridMultilevel"/>
    <w:tmpl w:val="A25E84AC"/>
    <w:lvl w:ilvl="0" w:tplc="DA7073FE">
      <w:start w:val="1"/>
      <w:numFmt w:val="bullet"/>
      <w:lvlText w:val=""/>
      <w:lvlJc w:val="center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2344F"/>
    <w:multiLevelType w:val="hybridMultilevel"/>
    <w:tmpl w:val="D54EA71A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DA7073FE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246C6"/>
    <w:multiLevelType w:val="multilevel"/>
    <w:tmpl w:val="DAD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B1E2B"/>
    <w:multiLevelType w:val="hybridMultilevel"/>
    <w:tmpl w:val="26700392"/>
    <w:lvl w:ilvl="0" w:tplc="DA7073FE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493F7B"/>
    <w:multiLevelType w:val="hybridMultilevel"/>
    <w:tmpl w:val="3B323A98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365E11"/>
    <w:multiLevelType w:val="hybridMultilevel"/>
    <w:tmpl w:val="DCCC1990"/>
    <w:lvl w:ilvl="0" w:tplc="DA7073FE">
      <w:start w:val="1"/>
      <w:numFmt w:val="bullet"/>
      <w:lvlText w:val=""/>
      <w:lvlJc w:val="center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F2478"/>
    <w:multiLevelType w:val="hybridMultilevel"/>
    <w:tmpl w:val="78BE7F86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D568EC"/>
    <w:multiLevelType w:val="hybridMultilevel"/>
    <w:tmpl w:val="C8089984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E644B8"/>
    <w:multiLevelType w:val="hybridMultilevel"/>
    <w:tmpl w:val="E6E0AA1A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8D203A"/>
    <w:multiLevelType w:val="hybridMultilevel"/>
    <w:tmpl w:val="2DA47B5C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C35472"/>
    <w:multiLevelType w:val="hybridMultilevel"/>
    <w:tmpl w:val="E1C0265A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717F8F"/>
    <w:multiLevelType w:val="hybridMultilevel"/>
    <w:tmpl w:val="C67E8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FF6D45"/>
    <w:multiLevelType w:val="hybridMultilevel"/>
    <w:tmpl w:val="9A682620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77B00"/>
    <w:multiLevelType w:val="hybridMultilevel"/>
    <w:tmpl w:val="EEBEB034"/>
    <w:lvl w:ilvl="0" w:tplc="DA7073FE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23"/>
  </w:num>
  <w:num w:numId="6">
    <w:abstractNumId w:val="20"/>
  </w:num>
  <w:num w:numId="7">
    <w:abstractNumId w:val="10"/>
  </w:num>
  <w:num w:numId="8">
    <w:abstractNumId w:val="21"/>
  </w:num>
  <w:num w:numId="9">
    <w:abstractNumId w:val="19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22"/>
  </w:num>
  <w:num w:numId="15">
    <w:abstractNumId w:val="15"/>
  </w:num>
  <w:num w:numId="16">
    <w:abstractNumId w:val="11"/>
  </w:num>
  <w:num w:numId="17">
    <w:abstractNumId w:val="18"/>
  </w:num>
  <w:num w:numId="18">
    <w:abstractNumId w:val="3"/>
  </w:num>
  <w:num w:numId="19">
    <w:abstractNumId w:val="0"/>
  </w:num>
  <w:num w:numId="20">
    <w:abstractNumId w:val="24"/>
  </w:num>
  <w:num w:numId="21">
    <w:abstractNumId w:val="2"/>
  </w:num>
  <w:num w:numId="22">
    <w:abstractNumId w:val="5"/>
  </w:num>
  <w:num w:numId="23">
    <w:abstractNumId w:val="17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FD"/>
    <w:rsid w:val="00023369"/>
    <w:rsid w:val="00052A85"/>
    <w:rsid w:val="000A602D"/>
    <w:rsid w:val="000B42FA"/>
    <w:rsid w:val="000C7578"/>
    <w:rsid w:val="000D429E"/>
    <w:rsid w:val="00130A1B"/>
    <w:rsid w:val="00132495"/>
    <w:rsid w:val="00166589"/>
    <w:rsid w:val="0018723A"/>
    <w:rsid w:val="001A67C8"/>
    <w:rsid w:val="001B1762"/>
    <w:rsid w:val="00201FCD"/>
    <w:rsid w:val="0020245F"/>
    <w:rsid w:val="00203FB2"/>
    <w:rsid w:val="002236D0"/>
    <w:rsid w:val="00266D49"/>
    <w:rsid w:val="002C0D15"/>
    <w:rsid w:val="002C11CA"/>
    <w:rsid w:val="002D55CF"/>
    <w:rsid w:val="002D6E43"/>
    <w:rsid w:val="002E0CA9"/>
    <w:rsid w:val="003050A4"/>
    <w:rsid w:val="00311A3C"/>
    <w:rsid w:val="00326244"/>
    <w:rsid w:val="00395B06"/>
    <w:rsid w:val="00396722"/>
    <w:rsid w:val="003A2420"/>
    <w:rsid w:val="003A473E"/>
    <w:rsid w:val="003C7EB6"/>
    <w:rsid w:val="003D68E3"/>
    <w:rsid w:val="003D7B5A"/>
    <w:rsid w:val="003E4012"/>
    <w:rsid w:val="00414D76"/>
    <w:rsid w:val="00443D7F"/>
    <w:rsid w:val="00456CA7"/>
    <w:rsid w:val="00497C69"/>
    <w:rsid w:val="004A5933"/>
    <w:rsid w:val="004A7CE1"/>
    <w:rsid w:val="004F70EB"/>
    <w:rsid w:val="005451FC"/>
    <w:rsid w:val="005540B2"/>
    <w:rsid w:val="00581ED8"/>
    <w:rsid w:val="005B4E85"/>
    <w:rsid w:val="005D0A50"/>
    <w:rsid w:val="00635835"/>
    <w:rsid w:val="0064239B"/>
    <w:rsid w:val="00684754"/>
    <w:rsid w:val="00685079"/>
    <w:rsid w:val="00687E3E"/>
    <w:rsid w:val="00691F50"/>
    <w:rsid w:val="006967B6"/>
    <w:rsid w:val="006A72FC"/>
    <w:rsid w:val="006B3C4B"/>
    <w:rsid w:val="006C23D8"/>
    <w:rsid w:val="006D2F99"/>
    <w:rsid w:val="006D6D83"/>
    <w:rsid w:val="006E30CA"/>
    <w:rsid w:val="006F46D9"/>
    <w:rsid w:val="007001D3"/>
    <w:rsid w:val="00700E47"/>
    <w:rsid w:val="0074708D"/>
    <w:rsid w:val="00747E0C"/>
    <w:rsid w:val="00751879"/>
    <w:rsid w:val="0077152C"/>
    <w:rsid w:val="0077436A"/>
    <w:rsid w:val="007849C2"/>
    <w:rsid w:val="007A25C6"/>
    <w:rsid w:val="007B4031"/>
    <w:rsid w:val="007D52B9"/>
    <w:rsid w:val="0081565A"/>
    <w:rsid w:val="008336A1"/>
    <w:rsid w:val="00834E73"/>
    <w:rsid w:val="00855D51"/>
    <w:rsid w:val="00871F42"/>
    <w:rsid w:val="00883EF9"/>
    <w:rsid w:val="00927E5D"/>
    <w:rsid w:val="00997C66"/>
    <w:rsid w:val="009B5C92"/>
    <w:rsid w:val="009C5A04"/>
    <w:rsid w:val="00A022E7"/>
    <w:rsid w:val="00A07246"/>
    <w:rsid w:val="00A55A63"/>
    <w:rsid w:val="00A77C7C"/>
    <w:rsid w:val="00A81E05"/>
    <w:rsid w:val="00A821A6"/>
    <w:rsid w:val="00A9333C"/>
    <w:rsid w:val="00AA70E3"/>
    <w:rsid w:val="00AB116B"/>
    <w:rsid w:val="00AB2AC2"/>
    <w:rsid w:val="00AB44AF"/>
    <w:rsid w:val="00AD725A"/>
    <w:rsid w:val="00AE5D2D"/>
    <w:rsid w:val="00AE5EB6"/>
    <w:rsid w:val="00B03961"/>
    <w:rsid w:val="00B043C4"/>
    <w:rsid w:val="00B115BE"/>
    <w:rsid w:val="00B44FE5"/>
    <w:rsid w:val="00B61479"/>
    <w:rsid w:val="00B76DD2"/>
    <w:rsid w:val="00B81221"/>
    <w:rsid w:val="00B93274"/>
    <w:rsid w:val="00B95FBC"/>
    <w:rsid w:val="00BC5A41"/>
    <w:rsid w:val="00BD1AD3"/>
    <w:rsid w:val="00BE2045"/>
    <w:rsid w:val="00C4034A"/>
    <w:rsid w:val="00C4734F"/>
    <w:rsid w:val="00C63F2F"/>
    <w:rsid w:val="00C84AB5"/>
    <w:rsid w:val="00C92680"/>
    <w:rsid w:val="00CA32E4"/>
    <w:rsid w:val="00CA4F22"/>
    <w:rsid w:val="00CB4FBE"/>
    <w:rsid w:val="00CC4D69"/>
    <w:rsid w:val="00CD78FE"/>
    <w:rsid w:val="00D15411"/>
    <w:rsid w:val="00D15AC5"/>
    <w:rsid w:val="00D55D22"/>
    <w:rsid w:val="00D73BBD"/>
    <w:rsid w:val="00D8309A"/>
    <w:rsid w:val="00DA7CCB"/>
    <w:rsid w:val="00DC4F37"/>
    <w:rsid w:val="00DD6409"/>
    <w:rsid w:val="00E043BE"/>
    <w:rsid w:val="00E136DC"/>
    <w:rsid w:val="00E24E28"/>
    <w:rsid w:val="00E272F7"/>
    <w:rsid w:val="00E3268F"/>
    <w:rsid w:val="00E377DD"/>
    <w:rsid w:val="00E43E59"/>
    <w:rsid w:val="00E70258"/>
    <w:rsid w:val="00E957CE"/>
    <w:rsid w:val="00EA32F3"/>
    <w:rsid w:val="00EB409F"/>
    <w:rsid w:val="00ED53FD"/>
    <w:rsid w:val="00ED7287"/>
    <w:rsid w:val="00EF2425"/>
    <w:rsid w:val="00FA4928"/>
    <w:rsid w:val="00FB2AED"/>
    <w:rsid w:val="00FC445E"/>
    <w:rsid w:val="00FF585C"/>
    <w:rsid w:val="00FF7023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D"/>
    <w:pPr>
      <w:ind w:left="720"/>
      <w:contextualSpacing/>
    </w:pPr>
  </w:style>
  <w:style w:type="character" w:styleId="a4">
    <w:name w:val="Strong"/>
    <w:basedOn w:val="a0"/>
    <w:uiPriority w:val="22"/>
    <w:qFormat/>
    <w:rsid w:val="00ED53FD"/>
    <w:rPr>
      <w:b/>
      <w:bCs/>
    </w:rPr>
  </w:style>
  <w:style w:type="character" w:styleId="a5">
    <w:name w:val="Subtle Emphasis"/>
    <w:basedOn w:val="a0"/>
    <w:uiPriority w:val="19"/>
    <w:qFormat/>
    <w:rsid w:val="00ED53FD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ED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3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A32E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1879"/>
  </w:style>
  <w:style w:type="paragraph" w:styleId="ac">
    <w:name w:val="footer"/>
    <w:basedOn w:val="a"/>
    <w:link w:val="ad"/>
    <w:uiPriority w:val="99"/>
    <w:unhideWhenUsed/>
    <w:rsid w:val="007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1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D"/>
    <w:pPr>
      <w:ind w:left="720"/>
      <w:contextualSpacing/>
    </w:pPr>
  </w:style>
  <w:style w:type="character" w:styleId="a4">
    <w:name w:val="Strong"/>
    <w:basedOn w:val="a0"/>
    <w:uiPriority w:val="22"/>
    <w:qFormat/>
    <w:rsid w:val="00ED53FD"/>
    <w:rPr>
      <w:b/>
      <w:bCs/>
    </w:rPr>
  </w:style>
  <w:style w:type="character" w:styleId="a5">
    <w:name w:val="Subtle Emphasis"/>
    <w:basedOn w:val="a0"/>
    <w:uiPriority w:val="19"/>
    <w:qFormat/>
    <w:rsid w:val="00ED53FD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ED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3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A32E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1879"/>
  </w:style>
  <w:style w:type="paragraph" w:styleId="ac">
    <w:name w:val="footer"/>
    <w:basedOn w:val="a"/>
    <w:link w:val="ad"/>
    <w:uiPriority w:val="99"/>
    <w:unhideWhenUsed/>
    <w:rsid w:val="007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изменения численности обучащихся "ДЮЦ" в течение учебного года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241708621981512E-2"/>
          <c:y val="0.25417666541682288"/>
          <c:w val="0.87003273171821804"/>
          <c:h val="0.54037370328708911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численности обучащихся "ДЮЦ" в течение учебного года</c:v>
                </c:pt>
              </c:strCache>
            </c:strRef>
          </c:tx>
          <c:dLbls>
            <c:dLbl>
              <c:idx val="0"/>
              <c:layout>
                <c:manualLayout>
                  <c:x val="-6.6777963272120197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475792988313853E-2"/>
                  <c:y val="-4.3650793650793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9682539682539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515532335345537E-17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6515532335345537E-17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30 сентября 2016 года</c:v>
                </c:pt>
                <c:pt idx="1">
                  <c:v>18 октября 2016 года</c:v>
                </c:pt>
                <c:pt idx="2">
                  <c:v>31 декабря 2016 года</c:v>
                </c:pt>
                <c:pt idx="3">
                  <c:v>1 апреля 2017 года</c:v>
                </c:pt>
                <c:pt idx="4">
                  <c:v>31 мая 2017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2113</c:v>
                </c:pt>
                <c:pt idx="1">
                  <c:v>2268</c:v>
                </c:pt>
                <c:pt idx="2">
                  <c:v>2249</c:v>
                </c:pt>
                <c:pt idx="3">
                  <c:v>2225</c:v>
                </c:pt>
                <c:pt idx="4">
                  <c:v>2206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40672"/>
        <c:axId val="214976384"/>
      </c:lineChart>
      <c:catAx>
        <c:axId val="214940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4976384"/>
        <c:crosses val="autoZero"/>
        <c:auto val="1"/>
        <c:lblAlgn val="ctr"/>
        <c:lblOffset val="100"/>
        <c:noMultiLvlLbl val="0"/>
      </c:catAx>
      <c:valAx>
        <c:axId val="21497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940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dLbls>
            <c:dLbl>
              <c:idx val="3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</c:v>
                </c:pt>
                <c:pt idx="1">
                  <c:v>233</c:v>
                </c:pt>
                <c:pt idx="2">
                  <c:v>115</c:v>
                </c:pt>
                <c:pt idx="3">
                  <c:v>100</c:v>
                </c:pt>
                <c:pt idx="4">
                  <c:v>141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262</c:v>
                </c:pt>
                <c:pt idx="1">
                  <c:v>217</c:v>
                </c:pt>
                <c:pt idx="2">
                  <c:v>330</c:v>
                </c:pt>
                <c:pt idx="3">
                  <c:v>465</c:v>
                </c:pt>
                <c:pt idx="4">
                  <c:v>217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 уровень</c:v>
                </c:pt>
              </c:strCache>
            </c:strRef>
          </c:tx>
          <c:spPr>
            <a:solidFill>
              <a:srgbClr val="99FF99"/>
            </a:solidFill>
          </c:spPr>
          <c:invertIfNegative val="0"/>
          <c:dLbls>
            <c:dLbl>
              <c:idx val="3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267</c:v>
                </c:pt>
                <c:pt idx="1">
                  <c:v>217</c:v>
                </c:pt>
                <c:pt idx="2">
                  <c:v>240</c:v>
                </c:pt>
                <c:pt idx="3">
                  <c:v>362</c:v>
                </c:pt>
                <c:pt idx="4">
                  <c:v>637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18</c:v>
                </c:pt>
                <c:pt idx="1">
                  <c:v>87</c:v>
                </c:pt>
                <c:pt idx="2">
                  <c:v>250</c:v>
                </c:pt>
                <c:pt idx="3">
                  <c:v>575</c:v>
                </c:pt>
                <c:pt idx="4">
                  <c:v>642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6512384"/>
        <c:axId val="106513920"/>
        <c:axId val="0"/>
      </c:bar3DChart>
      <c:catAx>
        <c:axId val="10651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513920"/>
        <c:crosses val="autoZero"/>
        <c:auto val="1"/>
        <c:lblAlgn val="ctr"/>
        <c:lblOffset val="100"/>
        <c:noMultiLvlLbl val="0"/>
      </c:catAx>
      <c:valAx>
        <c:axId val="10651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512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3399FF">
                <a:alpha val="72157"/>
              </a:srgbClr>
            </a:solidFill>
          </c:spPr>
          <c:invertIfNegative val="0"/>
          <c:dLbls>
            <c:dLbl>
              <c:idx val="0"/>
              <c:layout>
                <c:manualLayout>
                  <c:x val="2.1404109589041095E-3"/>
                  <c:y val="0.134920634920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616438356164379E-3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480828542588999E-17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Занимаются в нескольких объединениях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C0504D">
                <a:alpha val="74902"/>
              </a:srgbClr>
            </a:solidFill>
          </c:spPr>
          <c:invertIfNegative val="0"/>
          <c:dLbls>
            <c:dLbl>
              <c:idx val="0"/>
              <c:layout>
                <c:manualLayout>
                  <c:x val="2.1404109589041095E-3"/>
                  <c:y val="0.15873015873015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849315068493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404109589041095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4041095890410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Занимаются в нескольких объединениях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246575342465752E-2"/>
                  <c:y val="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Занимаются в нескольких объединениях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95609600"/>
        <c:axId val="95611136"/>
        <c:axId val="189048576"/>
      </c:bar3DChart>
      <c:catAx>
        <c:axId val="9560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11136"/>
        <c:crosses val="autoZero"/>
        <c:auto val="1"/>
        <c:lblAlgn val="ctr"/>
        <c:lblOffset val="100"/>
        <c:noMultiLvlLbl val="0"/>
      </c:catAx>
      <c:valAx>
        <c:axId val="9561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609600"/>
        <c:crosses val="autoZero"/>
        <c:crossBetween val="between"/>
      </c:valAx>
      <c:serAx>
        <c:axId val="18904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95611136"/>
        <c:crosses val="autoZero"/>
      </c:serAx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003129416515245E-2"/>
          <c:y val="0.23910680146463173"/>
          <c:w val="0.51949794737196309"/>
          <c:h val="0.67506892969811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учащихся по направленностям</c:v>
                </c:pt>
              </c:strCache>
            </c:strRef>
          </c:tx>
          <c:explosion val="25"/>
          <c:dPt>
            <c:idx val="0"/>
            <c:bubble3D val="0"/>
            <c:explosion val="32"/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художественная</c:v>
                </c:pt>
                <c:pt idx="1">
                  <c:v>туристско-краеведческая</c:v>
                </c:pt>
                <c:pt idx="2">
                  <c:v>физкультурно-спортивная</c:v>
                </c:pt>
                <c:pt idx="3">
                  <c:v>социально-педагогическая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1466</c:v>
                </c:pt>
                <c:pt idx="1">
                  <c:v>63</c:v>
                </c:pt>
                <c:pt idx="2">
                  <c:v>252</c:v>
                </c:pt>
                <c:pt idx="3">
                  <c:v>485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675213675213671"/>
          <c:y val="0.35360770875862746"/>
          <c:w val="0.33974358974358976"/>
          <c:h val="0.33393393008284389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252160714759144E-2"/>
          <c:y val="4.3234110923050503E-2"/>
          <c:w val="0.6322488334791484"/>
          <c:h val="0.8564282998503691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Художественная напрвленность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835016835016835E-2"/>
                  <c:y val="9.345794392523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35016835016835E-2"/>
                  <c:y val="0.124610591900311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521885521885523E-2"/>
                  <c:y val="0.12850467289719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311447811447812"/>
                  <c:y val="0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</c:v>
                </c:pt>
                <c:pt idx="1">
                  <c:v>0.69</c:v>
                </c:pt>
                <c:pt idx="2">
                  <c:v>0.625</c:v>
                </c:pt>
                <c:pt idx="3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Социально-педагогическая направленность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1043771043771045E-2"/>
                  <c:y val="7.788161993769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43771043771045E-2"/>
                  <c:y val="7.7881619937694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93939393939394E-2"/>
                  <c:y val="7.7881619937694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101010101010101"/>
                  <c:y val="1.5576323987538941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0.16</c:v>
                </c:pt>
                <c:pt idx="2">
                  <c:v>0.2</c:v>
                </c:pt>
                <c:pt idx="3" formatCode="0.00%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Физкультурно-спортивная направленность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2.10437710437710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350168350168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30639730639731E-2"/>
                  <c:y val="1.784766505797195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101010101010101"/>
                  <c:y val="-3.8940809968847352E-3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0%">
                  <c:v>0.105</c:v>
                </c:pt>
                <c:pt idx="1">
                  <c:v>0.13</c:v>
                </c:pt>
                <c:pt idx="2" formatCode="0.00%">
                  <c:v>0.14499999999999999</c:v>
                </c:pt>
                <c:pt idx="3" formatCode="0.00%">
                  <c:v>0.111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Туристско-краеведческая направленность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0.10101010101010109"/>
                  <c:y val="-1.5576323987538941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0.02</c:v>
                </c:pt>
                <c:pt idx="1">
                  <c:v>0.02</c:v>
                </c:pt>
                <c:pt idx="2">
                  <c:v>0.03</c:v>
                </c:pt>
                <c:pt idx="3" formatCode="0.00%">
                  <c:v>2.8000000000000001E-2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Другие направленности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.00%">
                  <c:v>4.4999999999999998E-2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852416"/>
        <c:axId val="95853952"/>
        <c:axId val="0"/>
      </c:bar3DChart>
      <c:catAx>
        <c:axId val="95852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5853952"/>
        <c:crosses val="autoZero"/>
        <c:auto val="1"/>
        <c:lblAlgn val="ctr"/>
        <c:lblOffset val="100"/>
        <c:noMultiLvlLbl val="0"/>
      </c:catAx>
      <c:valAx>
        <c:axId val="95853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85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85789655080991"/>
          <c:y val="0.19854140603919837"/>
          <c:w val="0.24751584082292744"/>
          <c:h val="0.80145859396080166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художественная</c:v>
                </c:pt>
              </c:strCache>
            </c:strRef>
          </c:tx>
          <c:spPr>
            <a:solidFill>
              <a:srgbClr val="3A669C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3A669C">
                  <a:alpha val="90000"/>
                </a:srgbClr>
              </a:solidFill>
            </c:spPr>
          </c:dPt>
          <c:dLbls>
            <c:dLbl>
              <c:idx val="0"/>
              <c:layout>
                <c:manualLayout>
                  <c:x val="1.0683760683760684E-2"/>
                  <c:y val="0.11507936507936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Наполняемость групп по направленностям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физкультурно-спортивная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>
                  <a:alpha val="89000"/>
                </a:srgbClr>
              </a:solidFill>
            </c:spPr>
          </c:dPt>
          <c:dLbls>
            <c:dLbl>
              <c:idx val="0"/>
              <c:layout>
                <c:manualLayout>
                  <c:x val="8.547008547008586E-3"/>
                  <c:y val="0.12698412698412703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Наполняемость групп по направленностям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spPr>
            <a:solidFill>
              <a:srgbClr val="009900">
                <a:alpha val="89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4957264957264958E-2"/>
                  <c:y val="0.10714285714285711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Наполняемость групп по направленностям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spPr>
            <a:solidFill>
              <a:srgbClr val="CD6209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D6209">
                  <a:alpha val="89000"/>
                </a:srgbClr>
              </a:solidFill>
            </c:spPr>
          </c:dPt>
          <c:dLbls>
            <c:dLbl>
              <c:idx val="0"/>
              <c:layout>
                <c:manualLayout>
                  <c:x val="1.282051282051282E-2"/>
                  <c:y val="8.3333333333333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Наполняемость групп по направленностям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15.75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5671808"/>
        <c:axId val="95673344"/>
        <c:axId val="0"/>
      </c:bar3DChart>
      <c:catAx>
        <c:axId val="95671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5673344"/>
        <c:crosses val="autoZero"/>
        <c:auto val="1"/>
        <c:lblAlgn val="ctr"/>
        <c:lblOffset val="100"/>
        <c:noMultiLvlLbl val="0"/>
      </c:catAx>
      <c:valAx>
        <c:axId val="9567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6718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мероприятий </c:v>
                </c:pt>
              </c:strCache>
            </c:strRef>
          </c:tx>
          <c:spPr>
            <a:ln w="57150">
              <a:solidFill>
                <a:srgbClr val="0000FF"/>
              </a:solidFill>
            </a:ln>
          </c:spPr>
          <c:marker>
            <c:spPr>
              <a:solidFill>
                <a:srgbClr val="0066FF"/>
              </a:solidFill>
              <a:ln w="57150">
                <a:solidFill>
                  <a:srgbClr val="0000FF"/>
                </a:solidFill>
              </a:ln>
            </c:spPr>
          </c:marker>
          <c:dPt>
            <c:idx val="3"/>
            <c:bubble3D val="0"/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2012-13 уч.г.</c:v>
                </c:pt>
                <c:pt idx="1">
                  <c:v>2013-14 уч.г.</c:v>
                </c:pt>
                <c:pt idx="2">
                  <c:v>2014-15 уч.г.</c:v>
                </c:pt>
                <c:pt idx="3">
                  <c:v>2015-16 уч.г.</c:v>
                </c:pt>
                <c:pt idx="4">
                  <c:v>2016-17 уч.г.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127</c:v>
                </c:pt>
                <c:pt idx="1">
                  <c:v>139</c:v>
                </c:pt>
                <c:pt idx="2">
                  <c:v>126</c:v>
                </c:pt>
                <c:pt idx="3">
                  <c:v>188</c:v>
                </c:pt>
                <c:pt idx="4">
                  <c:v>183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участников, в сотнях</c:v>
                </c:pt>
              </c:strCache>
            </c:strRef>
          </c:tx>
          <c:spPr>
            <a:ln w="57150" cmpd="dbl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 w="57150">
                <a:solidFill>
                  <a:srgbClr val="FF0000"/>
                </a:solidFill>
              </a:ln>
            </c:spPr>
          </c:marker>
          <c:dPt>
            <c:idx val="3"/>
            <c:bubble3D val="0"/>
          </c:dPt>
          <c:cat>
            <c:strRef>
              <c:f>Лист1!$A$2:$A$6</c:f>
              <c:strCache>
                <c:ptCount val="5"/>
                <c:pt idx="0">
                  <c:v>2012-13 уч.г.</c:v>
                </c:pt>
                <c:pt idx="1">
                  <c:v>2013-14 уч.г.</c:v>
                </c:pt>
                <c:pt idx="2">
                  <c:v>2014-15 уч.г.</c:v>
                </c:pt>
                <c:pt idx="3">
                  <c:v>2015-16 уч.г.</c:v>
                </c:pt>
                <c:pt idx="4">
                  <c:v>2016-17 уч.г.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98.46</c:v>
                </c:pt>
                <c:pt idx="1">
                  <c:v>81.48</c:v>
                </c:pt>
                <c:pt idx="2">
                  <c:v>80.13</c:v>
                </c:pt>
                <c:pt idx="3">
                  <c:v>121.8</c:v>
                </c:pt>
                <c:pt idx="4">
                  <c:v>140.05000000000001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009600"/>
        <c:axId val="96081408"/>
      </c:lineChart>
      <c:catAx>
        <c:axId val="9600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96081408"/>
        <c:crosses val="autoZero"/>
        <c:auto val="1"/>
        <c:lblAlgn val="ctr"/>
        <c:lblOffset val="100"/>
        <c:noMultiLvlLbl val="0"/>
      </c:catAx>
      <c:valAx>
        <c:axId val="9608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0096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учрежденческий уровень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4.8364448752506277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участников мероприятий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851854310791256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участников мероприятий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11107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2.2527419633254105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участников мероприятий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межрегиональный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863406408094434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участников мероприятий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5876608"/>
        <c:axId val="95878144"/>
        <c:axId val="0"/>
      </c:bar3DChart>
      <c:catAx>
        <c:axId val="95876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878144"/>
        <c:crosses val="autoZero"/>
        <c:auto val="1"/>
        <c:lblAlgn val="ctr"/>
        <c:lblOffset val="100"/>
        <c:noMultiLvlLbl val="0"/>
      </c:catAx>
      <c:valAx>
        <c:axId val="9587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8766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dLbls>
            <c:dLbl>
              <c:idx val="0"/>
              <c:layout>
                <c:manualLayout>
                  <c:x val="4.0600893219650833E-3"/>
                  <c:y val="5.0505050505050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22</c:v>
                </c:pt>
                <c:pt idx="3">
                  <c:v>22</c:v>
                </c:pt>
                <c:pt idx="4">
                  <c:v>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dLbls>
            <c:dLbl>
              <c:idx val="3"/>
              <c:layout>
                <c:manualLayout>
                  <c:x val="-4.608974358974359E-2"/>
                  <c:y val="-1.950504466758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555555555555557E-3"/>
                  <c:y val="-3.861819451467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35</c:v>
                </c:pt>
                <c:pt idx="2">
                  <c:v>25</c:v>
                </c:pt>
                <c:pt idx="3">
                  <c:v>36</c:v>
                </c:pt>
                <c:pt idx="4">
                  <c:v>34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 уровень</c:v>
                </c:pt>
              </c:strCache>
            </c:strRef>
          </c:tx>
          <c:dLbls>
            <c:dLbl>
              <c:idx val="0"/>
              <c:layout>
                <c:manualLayout>
                  <c:x val="-5.2781161185546065E-2"/>
                  <c:y val="-3.0303030303030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34</c:v>
                </c:pt>
                <c:pt idx="2">
                  <c:v>44</c:v>
                </c:pt>
                <c:pt idx="3">
                  <c:v>41</c:v>
                </c:pt>
                <c:pt idx="4">
                  <c:v>52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dLbls>
            <c:dLbl>
              <c:idx val="3"/>
              <c:layout>
                <c:manualLayout>
                  <c:x val="-3.3290598290598369E-2"/>
                  <c:y val="0.157254213705214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341880341881126E-3"/>
                  <c:y val="-2.58012473211490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2016-2017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19</c:v>
                </c:pt>
                <c:pt idx="3">
                  <c:v>26</c:v>
                </c:pt>
                <c:pt idx="4">
                  <c:v>43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6326656"/>
        <c:axId val="106340736"/>
      </c:lineChart>
      <c:catAx>
        <c:axId val="106326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6340736"/>
        <c:crosses val="autoZero"/>
        <c:auto val="1"/>
        <c:lblAlgn val="ctr"/>
        <c:lblOffset val="100"/>
        <c:noMultiLvlLbl val="0"/>
      </c:catAx>
      <c:valAx>
        <c:axId val="10634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326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781</c:v>
                </c:pt>
                <c:pt idx="1">
                  <c:v>655</c:v>
                </c:pt>
                <c:pt idx="2">
                  <c:v>256</c:v>
                </c:pt>
                <c:pt idx="3">
                  <c:v>641</c:v>
                </c:pt>
                <c:pt idx="4">
                  <c:v>407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436</c:v>
                </c:pt>
                <c:pt idx="1">
                  <c:v>387</c:v>
                </c:pt>
                <c:pt idx="2">
                  <c:v>582</c:v>
                </c:pt>
                <c:pt idx="3">
                  <c:v>698</c:v>
                </c:pt>
                <c:pt idx="4">
                  <c:v>414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 уровень</c:v>
                </c:pt>
              </c:strCache>
            </c:strRef>
          </c:tx>
          <c:spPr>
            <a:solidFill>
              <a:srgbClr val="99FF99"/>
            </a:solidFill>
          </c:spPr>
          <c:invertIfNegative val="0"/>
          <c:dLbls>
            <c:spPr>
              <a:solidFill>
                <a:srgbClr val="99FF99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348</c:v>
                </c:pt>
                <c:pt idx="1">
                  <c:v>214</c:v>
                </c:pt>
                <c:pt idx="2">
                  <c:v>429</c:v>
                </c:pt>
                <c:pt idx="3">
                  <c:v>547</c:v>
                </c:pt>
                <c:pt idx="4">
                  <c:v>741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44</c:v>
                </c:pt>
                <c:pt idx="1">
                  <c:v>81</c:v>
                </c:pt>
                <c:pt idx="2">
                  <c:v>284</c:v>
                </c:pt>
                <c:pt idx="3">
                  <c:v>602</c:v>
                </c:pt>
                <c:pt idx="4">
                  <c:v>641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6125696"/>
        <c:axId val="96127232"/>
        <c:axId val="0"/>
      </c:bar3DChart>
      <c:catAx>
        <c:axId val="9612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96127232"/>
        <c:crosses val="autoZero"/>
        <c:auto val="1"/>
        <c:lblAlgn val="ctr"/>
        <c:lblOffset val="100"/>
        <c:noMultiLvlLbl val="0"/>
      </c:catAx>
      <c:valAx>
        <c:axId val="9612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125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17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cp:lastPrinted>2017-06-27T09:04:00Z</cp:lastPrinted>
  <dcterms:created xsi:type="dcterms:W3CDTF">2017-05-15T10:03:00Z</dcterms:created>
  <dcterms:modified xsi:type="dcterms:W3CDTF">2017-06-27T09:07:00Z</dcterms:modified>
</cp:coreProperties>
</file>